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1"/>
        <w:gridCol w:w="6917"/>
        <w:gridCol w:w="1361"/>
      </w:tblGrid>
      <w:tr w:rsidR="007A34E3" w14:paraId="09A09226" w14:textId="77777777">
        <w:trPr>
          <w:trHeight w:val="693"/>
        </w:trPr>
        <w:tc>
          <w:tcPr>
            <w:tcW w:w="1361" w:type="dxa"/>
            <w:tcBorders>
              <w:top w:val="single" w:sz="12" w:space="0" w:color="000000"/>
              <w:left w:val="single" w:sz="12" w:space="0" w:color="000000"/>
              <w:bottom w:val="single" w:sz="12" w:space="0" w:color="000000"/>
              <w:right w:val="single" w:sz="12" w:space="0" w:color="000000"/>
            </w:tcBorders>
            <w:vAlign w:val="center"/>
          </w:tcPr>
          <w:p w14:paraId="47D8BCBE" w14:textId="77777777" w:rsidR="007A34E3" w:rsidRDefault="0000478F">
            <w:pPr>
              <w:pBdr>
                <w:top w:val="nil"/>
                <w:left w:val="nil"/>
                <w:bottom w:val="nil"/>
                <w:right w:val="nil"/>
                <w:between w:val="nil"/>
              </w:pBdr>
              <w:jc w:val="center"/>
              <w:rPr>
                <w:color w:val="000000"/>
                <w:sz w:val="20"/>
                <w:szCs w:val="20"/>
              </w:rPr>
            </w:pPr>
            <w:r>
              <w:rPr>
                <w:b/>
                <w:color w:val="000000"/>
                <w:sz w:val="20"/>
                <w:szCs w:val="20"/>
              </w:rPr>
              <w:t>Form Ref:</w:t>
            </w:r>
          </w:p>
          <w:p w14:paraId="60CD93B2" w14:textId="77777777" w:rsidR="007A34E3" w:rsidRDefault="0000478F">
            <w:pPr>
              <w:pBdr>
                <w:top w:val="nil"/>
                <w:left w:val="nil"/>
                <w:bottom w:val="nil"/>
                <w:right w:val="nil"/>
                <w:between w:val="nil"/>
              </w:pBdr>
              <w:jc w:val="center"/>
              <w:rPr>
                <w:color w:val="000000"/>
                <w:sz w:val="20"/>
                <w:szCs w:val="20"/>
              </w:rPr>
            </w:pPr>
            <w:r>
              <w:rPr>
                <w:color w:val="000000"/>
                <w:sz w:val="20"/>
                <w:szCs w:val="20"/>
              </w:rPr>
              <w:t>HSI-10</w:t>
            </w:r>
          </w:p>
        </w:tc>
        <w:tc>
          <w:tcPr>
            <w:tcW w:w="6917" w:type="dxa"/>
            <w:tcBorders>
              <w:top w:val="single" w:sz="12" w:space="0" w:color="000000"/>
              <w:left w:val="single" w:sz="12" w:space="0" w:color="000000"/>
              <w:bottom w:val="single" w:sz="12" w:space="0" w:color="000000"/>
              <w:right w:val="single" w:sz="12" w:space="0" w:color="000000"/>
            </w:tcBorders>
            <w:vAlign w:val="center"/>
          </w:tcPr>
          <w:p w14:paraId="49A8093A" w14:textId="439CF2A6" w:rsidR="007A34E3" w:rsidRDefault="00531EA2">
            <w:pPr>
              <w:pBdr>
                <w:top w:val="nil"/>
                <w:left w:val="nil"/>
                <w:bottom w:val="nil"/>
                <w:right w:val="nil"/>
                <w:between w:val="nil"/>
              </w:pBdr>
              <w:jc w:val="center"/>
              <w:rPr>
                <w:color w:val="000000"/>
              </w:rPr>
            </w:pPr>
            <w:r>
              <w:rPr>
                <w:b/>
                <w:color w:val="000000"/>
              </w:rPr>
              <w:t>4D Modelling</w:t>
            </w:r>
            <w:r w:rsidR="0000478F">
              <w:rPr>
                <w:b/>
                <w:color w:val="000000"/>
              </w:rPr>
              <w:t xml:space="preserve"> – Blue Star Item</w:t>
            </w:r>
          </w:p>
        </w:tc>
        <w:tc>
          <w:tcPr>
            <w:tcW w:w="1361" w:type="dxa"/>
            <w:tcBorders>
              <w:top w:val="single" w:sz="12" w:space="0" w:color="000000"/>
              <w:left w:val="single" w:sz="12" w:space="0" w:color="000000"/>
              <w:bottom w:val="single" w:sz="12" w:space="0" w:color="000000"/>
              <w:right w:val="single" w:sz="12" w:space="0" w:color="000000"/>
            </w:tcBorders>
            <w:vAlign w:val="center"/>
          </w:tcPr>
          <w:p w14:paraId="4E76CFAF" w14:textId="77777777" w:rsidR="007A34E3" w:rsidRDefault="0000478F">
            <w:pPr>
              <w:pBdr>
                <w:top w:val="nil"/>
                <w:left w:val="nil"/>
                <w:bottom w:val="nil"/>
                <w:right w:val="nil"/>
                <w:between w:val="nil"/>
              </w:pBdr>
              <w:jc w:val="center"/>
              <w:rPr>
                <w:color w:val="000000"/>
                <w:sz w:val="20"/>
                <w:szCs w:val="20"/>
              </w:rPr>
            </w:pPr>
            <w:r>
              <w:rPr>
                <w:b/>
                <w:color w:val="000000"/>
                <w:sz w:val="20"/>
                <w:szCs w:val="20"/>
              </w:rPr>
              <w:t xml:space="preserve">Version: </w:t>
            </w:r>
            <w:r>
              <w:rPr>
                <w:color w:val="000000"/>
                <w:sz w:val="20"/>
                <w:szCs w:val="20"/>
              </w:rPr>
              <w:t>2.0</w:t>
            </w:r>
          </w:p>
          <w:p w14:paraId="3F0A4FB4" w14:textId="77777777" w:rsidR="007A34E3" w:rsidRDefault="0000478F">
            <w:pPr>
              <w:pBdr>
                <w:top w:val="nil"/>
                <w:left w:val="nil"/>
                <w:bottom w:val="nil"/>
                <w:right w:val="nil"/>
                <w:between w:val="nil"/>
              </w:pBdr>
              <w:jc w:val="center"/>
              <w:rPr>
                <w:color w:val="000000"/>
                <w:sz w:val="20"/>
                <w:szCs w:val="20"/>
              </w:rPr>
            </w:pPr>
            <w:r>
              <w:rPr>
                <w:color w:val="000000"/>
                <w:sz w:val="20"/>
                <w:szCs w:val="20"/>
              </w:rPr>
              <w:t>Jun 2015</w:t>
            </w:r>
          </w:p>
        </w:tc>
      </w:tr>
    </w:tbl>
    <w:p w14:paraId="7013628A" w14:textId="77777777" w:rsidR="007A34E3" w:rsidRDefault="007A34E3">
      <w:pPr>
        <w:widowControl w:val="0"/>
        <w:tabs>
          <w:tab w:val="left" w:pos="2880"/>
          <w:tab w:val="left" w:pos="5940"/>
          <w:tab w:val="right" w:pos="9745"/>
        </w:tabs>
        <w:rPr>
          <w:sz w:val="20"/>
          <w:szCs w:val="20"/>
        </w:rPr>
      </w:pPr>
    </w:p>
    <w:tbl>
      <w:tblPr>
        <w:tblStyle w:val="a0"/>
        <w:tblW w:w="96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36"/>
        <w:gridCol w:w="8701"/>
      </w:tblGrid>
      <w:tr w:rsidR="007A34E3" w14:paraId="1D29658A" w14:textId="77777777">
        <w:trPr>
          <w:trHeight w:val="794"/>
        </w:trPr>
        <w:tc>
          <w:tcPr>
            <w:tcW w:w="936" w:type="dxa"/>
            <w:shd w:val="clear" w:color="auto" w:fill="00B0F0"/>
            <w:vAlign w:val="center"/>
          </w:tcPr>
          <w:p w14:paraId="32B844D1" w14:textId="77777777" w:rsidR="007A34E3" w:rsidRDefault="0000478F">
            <w:pPr>
              <w:widowControl w:val="0"/>
              <w:tabs>
                <w:tab w:val="left" w:pos="2880"/>
                <w:tab w:val="left" w:pos="5940"/>
                <w:tab w:val="right" w:pos="9745"/>
              </w:tabs>
              <w:rPr>
                <w:sz w:val="20"/>
                <w:szCs w:val="20"/>
              </w:rPr>
            </w:pPr>
            <w:r>
              <w:rPr>
                <w:noProof/>
              </w:rPr>
              <w:drawing>
                <wp:anchor distT="0" distB="0" distL="114300" distR="114300" simplePos="0" relativeHeight="251658240" behindDoc="0" locked="0" layoutInCell="1" hidden="0" allowOverlap="1" wp14:anchorId="14FC52E7" wp14:editId="2F0518FF">
                  <wp:simplePos x="0" y="0"/>
                  <wp:positionH relativeFrom="column">
                    <wp:posOffset>1</wp:posOffset>
                  </wp:positionH>
                  <wp:positionV relativeFrom="paragraph">
                    <wp:posOffset>0</wp:posOffset>
                  </wp:positionV>
                  <wp:extent cx="457200" cy="4476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7200" cy="447675"/>
                          </a:xfrm>
                          <a:prstGeom prst="rect">
                            <a:avLst/>
                          </a:prstGeom>
                          <a:ln/>
                        </pic:spPr>
                      </pic:pic>
                    </a:graphicData>
                  </a:graphic>
                </wp:anchor>
              </w:drawing>
            </w:r>
          </w:p>
        </w:tc>
        <w:tc>
          <w:tcPr>
            <w:tcW w:w="8701" w:type="dxa"/>
            <w:vAlign w:val="center"/>
          </w:tcPr>
          <w:p w14:paraId="6234C2FE" w14:textId="77777777" w:rsidR="007A34E3" w:rsidRDefault="0000478F">
            <w:pPr>
              <w:widowControl w:val="0"/>
              <w:tabs>
                <w:tab w:val="left" w:pos="2880"/>
                <w:tab w:val="left" w:pos="5940"/>
                <w:tab w:val="right" w:pos="9745"/>
              </w:tabs>
              <w:rPr>
                <w:sz w:val="20"/>
                <w:szCs w:val="20"/>
              </w:rPr>
            </w:pPr>
            <w:r>
              <w:rPr>
                <w:b/>
                <w:sz w:val="20"/>
                <w:szCs w:val="20"/>
              </w:rPr>
              <w:t>Awarded for Exceptional Performance or New Initiative not widely used on other sites</w:t>
            </w:r>
          </w:p>
        </w:tc>
      </w:tr>
    </w:tbl>
    <w:p w14:paraId="58291BC0" w14:textId="77777777" w:rsidR="007A34E3" w:rsidRDefault="007A34E3">
      <w:pPr>
        <w:widowControl w:val="0"/>
        <w:tabs>
          <w:tab w:val="left" w:pos="2880"/>
          <w:tab w:val="left" w:pos="5940"/>
          <w:tab w:val="right" w:pos="9745"/>
        </w:tabs>
        <w:rPr>
          <w:sz w:val="20"/>
          <w:szCs w:val="20"/>
        </w:rPr>
      </w:pPr>
    </w:p>
    <w:tbl>
      <w:tblPr>
        <w:tblStyle w:val="a1"/>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4050"/>
        <w:gridCol w:w="3231"/>
      </w:tblGrid>
      <w:tr w:rsidR="007A34E3" w14:paraId="0A7FE714" w14:textId="77777777">
        <w:trPr>
          <w:trHeight w:val="283"/>
        </w:trPr>
        <w:tc>
          <w:tcPr>
            <w:tcW w:w="2370" w:type="dxa"/>
            <w:tcBorders>
              <w:top w:val="single" w:sz="12" w:space="0" w:color="000000"/>
              <w:left w:val="single" w:sz="12" w:space="0" w:color="000000"/>
              <w:right w:val="single" w:sz="12" w:space="0" w:color="000000"/>
            </w:tcBorders>
            <w:vAlign w:val="center"/>
          </w:tcPr>
          <w:p w14:paraId="3C1A6C91" w14:textId="77777777" w:rsidR="007A34E3" w:rsidRDefault="0000478F">
            <w:pPr>
              <w:widowControl w:val="0"/>
              <w:tabs>
                <w:tab w:val="left" w:pos="2880"/>
                <w:tab w:val="left" w:pos="5940"/>
                <w:tab w:val="right" w:pos="9745"/>
              </w:tabs>
              <w:rPr>
                <w:sz w:val="20"/>
                <w:szCs w:val="20"/>
              </w:rPr>
            </w:pPr>
            <w:r>
              <w:rPr>
                <w:b/>
                <w:sz w:val="20"/>
                <w:szCs w:val="20"/>
              </w:rPr>
              <w:t>Project</w:t>
            </w:r>
          </w:p>
        </w:tc>
        <w:tc>
          <w:tcPr>
            <w:tcW w:w="4050" w:type="dxa"/>
            <w:tcBorders>
              <w:top w:val="single" w:sz="12" w:space="0" w:color="000000"/>
              <w:left w:val="single" w:sz="12" w:space="0" w:color="000000"/>
              <w:right w:val="single" w:sz="12" w:space="0" w:color="000000"/>
            </w:tcBorders>
            <w:vAlign w:val="center"/>
          </w:tcPr>
          <w:p w14:paraId="5CC3CC05" w14:textId="77777777" w:rsidR="007A34E3" w:rsidRDefault="0000478F">
            <w:pPr>
              <w:widowControl w:val="0"/>
              <w:tabs>
                <w:tab w:val="left" w:pos="2880"/>
                <w:tab w:val="left" w:pos="5940"/>
                <w:tab w:val="right" w:pos="9745"/>
              </w:tabs>
              <w:rPr>
                <w:sz w:val="20"/>
                <w:szCs w:val="20"/>
              </w:rPr>
            </w:pPr>
            <w:r>
              <w:rPr>
                <w:b/>
                <w:sz w:val="20"/>
                <w:szCs w:val="20"/>
              </w:rPr>
              <w:t>Principal Contractor (PC)</w:t>
            </w:r>
          </w:p>
        </w:tc>
        <w:tc>
          <w:tcPr>
            <w:tcW w:w="3231" w:type="dxa"/>
            <w:tcBorders>
              <w:top w:val="single" w:sz="12" w:space="0" w:color="000000"/>
              <w:left w:val="single" w:sz="12" w:space="0" w:color="000000"/>
              <w:right w:val="single" w:sz="12" w:space="0" w:color="000000"/>
            </w:tcBorders>
            <w:vAlign w:val="center"/>
          </w:tcPr>
          <w:p w14:paraId="5E76B162" w14:textId="77777777" w:rsidR="007A34E3" w:rsidRDefault="0000478F">
            <w:pPr>
              <w:widowControl w:val="0"/>
              <w:tabs>
                <w:tab w:val="left" w:pos="2880"/>
                <w:tab w:val="left" w:pos="5940"/>
                <w:tab w:val="right" w:pos="9745"/>
              </w:tabs>
              <w:rPr>
                <w:sz w:val="20"/>
                <w:szCs w:val="20"/>
              </w:rPr>
            </w:pPr>
            <w:r>
              <w:rPr>
                <w:b/>
                <w:sz w:val="20"/>
                <w:szCs w:val="20"/>
              </w:rPr>
              <w:t>Date of Inspection</w:t>
            </w:r>
          </w:p>
        </w:tc>
      </w:tr>
      <w:tr w:rsidR="007A34E3" w14:paraId="00149BDF" w14:textId="77777777">
        <w:trPr>
          <w:trHeight w:val="283"/>
        </w:trPr>
        <w:tc>
          <w:tcPr>
            <w:tcW w:w="2370" w:type="dxa"/>
            <w:tcBorders>
              <w:left w:val="single" w:sz="12" w:space="0" w:color="000000"/>
              <w:bottom w:val="single" w:sz="12" w:space="0" w:color="000000"/>
              <w:right w:val="single" w:sz="12" w:space="0" w:color="000000"/>
            </w:tcBorders>
          </w:tcPr>
          <w:p w14:paraId="67D0A203" w14:textId="77777777" w:rsidR="007A34E3" w:rsidRDefault="0000478F">
            <w:pPr>
              <w:widowControl w:val="0"/>
              <w:tabs>
                <w:tab w:val="left" w:pos="2880"/>
                <w:tab w:val="left" w:pos="5940"/>
                <w:tab w:val="right" w:pos="9745"/>
              </w:tabs>
              <w:rPr>
                <w:sz w:val="20"/>
                <w:szCs w:val="20"/>
              </w:rPr>
            </w:pPr>
            <w:r>
              <w:rPr>
                <w:sz w:val="20"/>
                <w:szCs w:val="20"/>
              </w:rPr>
              <w:t>M4 SMP</w:t>
            </w:r>
          </w:p>
        </w:tc>
        <w:tc>
          <w:tcPr>
            <w:tcW w:w="4050" w:type="dxa"/>
            <w:tcBorders>
              <w:left w:val="single" w:sz="12" w:space="0" w:color="000000"/>
              <w:bottom w:val="single" w:sz="12" w:space="0" w:color="000000"/>
              <w:right w:val="single" w:sz="12" w:space="0" w:color="000000"/>
            </w:tcBorders>
          </w:tcPr>
          <w:p w14:paraId="49E42C53" w14:textId="77777777" w:rsidR="007A34E3" w:rsidRDefault="0000478F">
            <w:pPr>
              <w:widowControl w:val="0"/>
              <w:tabs>
                <w:tab w:val="left" w:pos="2880"/>
                <w:tab w:val="left" w:pos="5940"/>
                <w:tab w:val="right" w:pos="9745"/>
              </w:tabs>
              <w:rPr>
                <w:sz w:val="20"/>
                <w:szCs w:val="20"/>
              </w:rPr>
            </w:pPr>
            <w:r>
              <w:rPr>
                <w:sz w:val="20"/>
                <w:szCs w:val="20"/>
              </w:rPr>
              <w:t>BBV</w:t>
            </w:r>
          </w:p>
        </w:tc>
        <w:tc>
          <w:tcPr>
            <w:tcW w:w="3231" w:type="dxa"/>
            <w:tcBorders>
              <w:left w:val="single" w:sz="12" w:space="0" w:color="000000"/>
              <w:bottom w:val="single" w:sz="12" w:space="0" w:color="000000"/>
              <w:right w:val="single" w:sz="12" w:space="0" w:color="000000"/>
            </w:tcBorders>
          </w:tcPr>
          <w:p w14:paraId="518540D2" w14:textId="77777777" w:rsidR="007A34E3" w:rsidRDefault="007A34E3">
            <w:pPr>
              <w:widowControl w:val="0"/>
              <w:tabs>
                <w:tab w:val="left" w:pos="2880"/>
                <w:tab w:val="left" w:pos="5940"/>
                <w:tab w:val="right" w:pos="9745"/>
              </w:tabs>
              <w:rPr>
                <w:sz w:val="20"/>
                <w:szCs w:val="20"/>
              </w:rPr>
            </w:pPr>
          </w:p>
        </w:tc>
      </w:tr>
      <w:tr w:rsidR="007A34E3" w14:paraId="44436912" w14:textId="77777777">
        <w:trPr>
          <w:trHeight w:val="283"/>
        </w:trPr>
        <w:tc>
          <w:tcPr>
            <w:tcW w:w="2370" w:type="dxa"/>
            <w:tcBorders>
              <w:top w:val="single" w:sz="12" w:space="0" w:color="000000"/>
              <w:left w:val="single" w:sz="12" w:space="0" w:color="000000"/>
              <w:right w:val="single" w:sz="12" w:space="0" w:color="000000"/>
            </w:tcBorders>
            <w:vAlign w:val="center"/>
          </w:tcPr>
          <w:p w14:paraId="31AC7CD9" w14:textId="77777777" w:rsidR="007A34E3" w:rsidRDefault="0000478F">
            <w:pPr>
              <w:widowControl w:val="0"/>
              <w:tabs>
                <w:tab w:val="left" w:pos="2880"/>
                <w:tab w:val="left" w:pos="5940"/>
                <w:tab w:val="right" w:pos="9745"/>
              </w:tabs>
              <w:rPr>
                <w:sz w:val="20"/>
                <w:szCs w:val="20"/>
              </w:rPr>
            </w:pPr>
            <w:r>
              <w:rPr>
                <w:b/>
                <w:sz w:val="20"/>
                <w:szCs w:val="20"/>
              </w:rPr>
              <w:t>Site Contact</w:t>
            </w:r>
          </w:p>
        </w:tc>
        <w:tc>
          <w:tcPr>
            <w:tcW w:w="4050" w:type="dxa"/>
            <w:tcBorders>
              <w:top w:val="single" w:sz="12" w:space="0" w:color="000000"/>
              <w:left w:val="single" w:sz="12" w:space="0" w:color="000000"/>
              <w:right w:val="single" w:sz="12" w:space="0" w:color="000000"/>
            </w:tcBorders>
            <w:vAlign w:val="center"/>
          </w:tcPr>
          <w:p w14:paraId="413E6B92" w14:textId="77777777" w:rsidR="007A34E3" w:rsidRDefault="0000478F">
            <w:pPr>
              <w:widowControl w:val="0"/>
              <w:tabs>
                <w:tab w:val="left" w:pos="2880"/>
                <w:tab w:val="left" w:pos="5940"/>
                <w:tab w:val="right" w:pos="9745"/>
              </w:tabs>
              <w:rPr>
                <w:sz w:val="20"/>
                <w:szCs w:val="20"/>
              </w:rPr>
            </w:pPr>
            <w:r>
              <w:rPr>
                <w:b/>
                <w:sz w:val="20"/>
                <w:szCs w:val="20"/>
              </w:rPr>
              <w:t>Email Address</w:t>
            </w:r>
          </w:p>
        </w:tc>
        <w:tc>
          <w:tcPr>
            <w:tcW w:w="3231" w:type="dxa"/>
            <w:tcBorders>
              <w:top w:val="single" w:sz="12" w:space="0" w:color="000000"/>
              <w:left w:val="single" w:sz="12" w:space="0" w:color="000000"/>
              <w:right w:val="single" w:sz="12" w:space="0" w:color="000000"/>
            </w:tcBorders>
            <w:vAlign w:val="center"/>
          </w:tcPr>
          <w:p w14:paraId="12B1A63F" w14:textId="77777777" w:rsidR="007A34E3" w:rsidRDefault="0000478F">
            <w:pPr>
              <w:widowControl w:val="0"/>
              <w:tabs>
                <w:tab w:val="left" w:pos="2880"/>
                <w:tab w:val="left" w:pos="5940"/>
                <w:tab w:val="right" w:pos="9745"/>
              </w:tabs>
              <w:rPr>
                <w:sz w:val="20"/>
                <w:szCs w:val="20"/>
              </w:rPr>
            </w:pPr>
            <w:r>
              <w:rPr>
                <w:b/>
                <w:sz w:val="20"/>
                <w:szCs w:val="20"/>
              </w:rPr>
              <w:t>Telephone Number</w:t>
            </w:r>
          </w:p>
        </w:tc>
      </w:tr>
      <w:tr w:rsidR="007A34E3" w14:paraId="7A9FC5DD" w14:textId="77777777">
        <w:trPr>
          <w:trHeight w:val="283"/>
        </w:trPr>
        <w:tc>
          <w:tcPr>
            <w:tcW w:w="2370" w:type="dxa"/>
            <w:tcBorders>
              <w:left w:val="single" w:sz="12" w:space="0" w:color="000000"/>
              <w:right w:val="single" w:sz="12" w:space="0" w:color="000000"/>
            </w:tcBorders>
          </w:tcPr>
          <w:p w14:paraId="6922BB7E" w14:textId="360B5FCE" w:rsidR="007A34E3" w:rsidRDefault="00531EA2">
            <w:pPr>
              <w:widowControl w:val="0"/>
              <w:tabs>
                <w:tab w:val="left" w:pos="2880"/>
                <w:tab w:val="left" w:pos="5940"/>
                <w:tab w:val="right" w:pos="9745"/>
              </w:tabs>
              <w:rPr>
                <w:sz w:val="20"/>
                <w:szCs w:val="20"/>
              </w:rPr>
            </w:pPr>
            <w:r>
              <w:rPr>
                <w:sz w:val="20"/>
                <w:szCs w:val="20"/>
              </w:rPr>
              <w:t>Matt Birchmore</w:t>
            </w:r>
          </w:p>
        </w:tc>
        <w:tc>
          <w:tcPr>
            <w:tcW w:w="4050" w:type="dxa"/>
            <w:tcBorders>
              <w:left w:val="single" w:sz="12" w:space="0" w:color="000000"/>
              <w:right w:val="single" w:sz="12" w:space="0" w:color="000000"/>
            </w:tcBorders>
          </w:tcPr>
          <w:p w14:paraId="747FB673" w14:textId="0924095F" w:rsidR="007A34E3" w:rsidRDefault="002514AE">
            <w:pPr>
              <w:widowControl w:val="0"/>
              <w:tabs>
                <w:tab w:val="left" w:pos="2880"/>
                <w:tab w:val="left" w:pos="5940"/>
                <w:tab w:val="right" w:pos="9745"/>
              </w:tabs>
              <w:rPr>
                <w:sz w:val="20"/>
                <w:szCs w:val="20"/>
              </w:rPr>
            </w:pPr>
            <w:hyperlink r:id="rId11" w:history="1">
              <w:r w:rsidR="00D454A1" w:rsidRPr="00E8340B">
                <w:rPr>
                  <w:rStyle w:val="Hyperlink"/>
                  <w:sz w:val="20"/>
                  <w:szCs w:val="20"/>
                </w:rPr>
                <w:t>Matt.Birchmore@bbv-jv.com</w:t>
              </w:r>
            </w:hyperlink>
          </w:p>
        </w:tc>
        <w:tc>
          <w:tcPr>
            <w:tcW w:w="3231" w:type="dxa"/>
            <w:tcBorders>
              <w:left w:val="single" w:sz="12" w:space="0" w:color="000000"/>
              <w:right w:val="single" w:sz="12" w:space="0" w:color="000000"/>
            </w:tcBorders>
          </w:tcPr>
          <w:p w14:paraId="62874646" w14:textId="0339636D" w:rsidR="007A34E3" w:rsidRDefault="00DF4B15">
            <w:pPr>
              <w:widowControl w:val="0"/>
              <w:tabs>
                <w:tab w:val="left" w:pos="2880"/>
                <w:tab w:val="left" w:pos="5940"/>
                <w:tab w:val="right" w:pos="9745"/>
              </w:tabs>
              <w:rPr>
                <w:sz w:val="20"/>
                <w:szCs w:val="20"/>
              </w:rPr>
            </w:pPr>
            <w:r>
              <w:rPr>
                <w:sz w:val="20"/>
                <w:szCs w:val="20"/>
              </w:rPr>
              <w:t>07976</w:t>
            </w:r>
            <w:r w:rsidR="00C44E94">
              <w:rPr>
                <w:sz w:val="20"/>
                <w:szCs w:val="20"/>
              </w:rPr>
              <w:t xml:space="preserve"> 034273</w:t>
            </w:r>
          </w:p>
        </w:tc>
      </w:tr>
    </w:tbl>
    <w:p w14:paraId="1BD4F99E" w14:textId="77777777" w:rsidR="007A34E3" w:rsidRDefault="007A34E3">
      <w:pPr>
        <w:rPr>
          <w:sz w:val="20"/>
          <w:szCs w:val="20"/>
        </w:rPr>
      </w:pPr>
    </w:p>
    <w:tbl>
      <w:tblPr>
        <w:tblStyle w:val="a2"/>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8253"/>
      </w:tblGrid>
      <w:tr w:rsidR="007A34E3" w14:paraId="2F136A4C" w14:textId="77777777" w:rsidTr="00034A06">
        <w:trPr>
          <w:trHeight w:val="945"/>
        </w:trPr>
        <w:tc>
          <w:tcPr>
            <w:tcW w:w="1384" w:type="dxa"/>
            <w:tcBorders>
              <w:top w:val="single" w:sz="12" w:space="0" w:color="000000"/>
              <w:left w:val="single" w:sz="12" w:space="0" w:color="000000"/>
              <w:bottom w:val="single" w:sz="12" w:space="0" w:color="000000"/>
            </w:tcBorders>
            <w:vAlign w:val="center"/>
          </w:tcPr>
          <w:p w14:paraId="4ACDA31F" w14:textId="14E8B761" w:rsidR="007A34E3" w:rsidRDefault="0000478F" w:rsidP="00034A06">
            <w:pPr>
              <w:jc w:val="center"/>
              <w:rPr>
                <w:sz w:val="20"/>
                <w:szCs w:val="20"/>
              </w:rPr>
            </w:pPr>
            <w:r>
              <w:rPr>
                <w:b/>
                <w:sz w:val="20"/>
                <w:szCs w:val="20"/>
              </w:rPr>
              <w:t>Description of Blue Star Item</w:t>
            </w:r>
          </w:p>
          <w:p w14:paraId="4DF7B2F4" w14:textId="77777777" w:rsidR="007A34E3" w:rsidRDefault="007A34E3" w:rsidP="00034A06">
            <w:pPr>
              <w:jc w:val="center"/>
              <w:rPr>
                <w:sz w:val="20"/>
                <w:szCs w:val="20"/>
              </w:rPr>
            </w:pPr>
          </w:p>
        </w:tc>
        <w:tc>
          <w:tcPr>
            <w:tcW w:w="8253" w:type="dxa"/>
            <w:tcBorders>
              <w:top w:val="single" w:sz="12" w:space="0" w:color="000000"/>
              <w:left w:val="single" w:sz="12" w:space="0" w:color="000000"/>
              <w:bottom w:val="single" w:sz="12" w:space="0" w:color="000000"/>
              <w:right w:val="single" w:sz="12" w:space="0" w:color="000000"/>
            </w:tcBorders>
          </w:tcPr>
          <w:p w14:paraId="5516161E" w14:textId="77777777" w:rsidR="00D00B66" w:rsidRDefault="0022385C">
            <w:pPr>
              <w:rPr>
                <w:sz w:val="22"/>
                <w:szCs w:val="22"/>
              </w:rPr>
            </w:pPr>
            <w:r w:rsidRPr="003A3B5C">
              <w:rPr>
                <w:sz w:val="22"/>
                <w:szCs w:val="22"/>
              </w:rPr>
              <w:t xml:space="preserve">The M4 SMP team </w:t>
            </w:r>
            <w:r w:rsidR="006E01C1" w:rsidRPr="003A3B5C">
              <w:rPr>
                <w:sz w:val="22"/>
                <w:szCs w:val="22"/>
              </w:rPr>
              <w:t xml:space="preserve">has taken active steps to </w:t>
            </w:r>
            <w:r w:rsidR="00E95E12" w:rsidRPr="003A3B5C">
              <w:rPr>
                <w:sz w:val="22"/>
                <w:szCs w:val="22"/>
              </w:rPr>
              <w:t xml:space="preserve">improve its performance </w:t>
            </w:r>
            <w:proofErr w:type="gramStart"/>
            <w:r w:rsidR="00E95E12" w:rsidRPr="003A3B5C">
              <w:rPr>
                <w:sz w:val="22"/>
                <w:szCs w:val="22"/>
              </w:rPr>
              <w:t>through the use of</w:t>
            </w:r>
            <w:proofErr w:type="gramEnd"/>
            <w:r w:rsidR="00E95E12" w:rsidRPr="003A3B5C">
              <w:rPr>
                <w:sz w:val="22"/>
                <w:szCs w:val="22"/>
              </w:rPr>
              <w:t xml:space="preserve"> digital tools and systems.</w:t>
            </w:r>
            <w:r w:rsidR="00524514" w:rsidRPr="003A3B5C">
              <w:rPr>
                <w:sz w:val="22"/>
                <w:szCs w:val="22"/>
              </w:rPr>
              <w:t xml:space="preserve">  </w:t>
            </w:r>
          </w:p>
          <w:p w14:paraId="03B5DC1B" w14:textId="77777777" w:rsidR="00D00B66" w:rsidRDefault="00D00B66">
            <w:pPr>
              <w:rPr>
                <w:sz w:val="22"/>
                <w:szCs w:val="22"/>
              </w:rPr>
            </w:pPr>
          </w:p>
          <w:p w14:paraId="32D5C5B9" w14:textId="4EE61DFD" w:rsidR="00D00B66" w:rsidRDefault="00524514">
            <w:pPr>
              <w:rPr>
                <w:sz w:val="22"/>
                <w:szCs w:val="22"/>
              </w:rPr>
            </w:pPr>
            <w:r w:rsidRPr="003A3B5C">
              <w:rPr>
                <w:sz w:val="22"/>
                <w:szCs w:val="22"/>
              </w:rPr>
              <w:t>Th</w:t>
            </w:r>
            <w:r w:rsidR="00006A3C" w:rsidRPr="003A3B5C">
              <w:rPr>
                <w:sz w:val="22"/>
                <w:szCs w:val="22"/>
              </w:rPr>
              <w:t xml:space="preserve">e project </w:t>
            </w:r>
            <w:r w:rsidR="002A3185" w:rsidRPr="003A3B5C">
              <w:rPr>
                <w:sz w:val="22"/>
                <w:szCs w:val="22"/>
              </w:rPr>
              <w:t>has invested in</w:t>
            </w:r>
            <w:r w:rsidR="00C64BC8" w:rsidRPr="003A3B5C">
              <w:rPr>
                <w:sz w:val="22"/>
                <w:szCs w:val="22"/>
              </w:rPr>
              <w:t xml:space="preserve"> immersive technology to allow the team to utilise the 4D modelling content being developed by the </w:t>
            </w:r>
            <w:r w:rsidR="006A5CE6" w:rsidRPr="003A3B5C">
              <w:rPr>
                <w:sz w:val="22"/>
                <w:szCs w:val="22"/>
              </w:rPr>
              <w:t>Building Information Modelling (BIM) team.</w:t>
            </w:r>
            <w:r w:rsidR="00D6609E">
              <w:rPr>
                <w:sz w:val="22"/>
                <w:szCs w:val="22"/>
              </w:rPr>
              <w:t xml:space="preserve"> This journey commenced in </w:t>
            </w:r>
            <w:proofErr w:type="gramStart"/>
            <w:r w:rsidR="00D6609E">
              <w:rPr>
                <w:sz w:val="22"/>
                <w:szCs w:val="22"/>
              </w:rPr>
              <w:t>2019, and</w:t>
            </w:r>
            <w:proofErr w:type="gramEnd"/>
            <w:r w:rsidR="00D6609E">
              <w:rPr>
                <w:sz w:val="22"/>
                <w:szCs w:val="22"/>
              </w:rPr>
              <w:t xml:space="preserve"> </w:t>
            </w:r>
            <w:r w:rsidR="00BA7ACD">
              <w:rPr>
                <w:sz w:val="22"/>
                <w:szCs w:val="22"/>
              </w:rPr>
              <w:t>was fully utilised throughout 2020 and especially the Covid 19 Pandemic</w:t>
            </w:r>
            <w:r w:rsidR="009A3E7E">
              <w:rPr>
                <w:sz w:val="22"/>
                <w:szCs w:val="22"/>
              </w:rPr>
              <w:t>, heightened its use.</w:t>
            </w:r>
          </w:p>
          <w:p w14:paraId="33D8A9B3" w14:textId="77777777" w:rsidR="00D00B66" w:rsidRDefault="00D00B66">
            <w:pPr>
              <w:rPr>
                <w:sz w:val="22"/>
                <w:szCs w:val="22"/>
              </w:rPr>
            </w:pPr>
          </w:p>
          <w:p w14:paraId="24965865" w14:textId="599CD036" w:rsidR="00865246" w:rsidRPr="00AE6A09" w:rsidRDefault="00A31F51">
            <w:pPr>
              <w:rPr>
                <w:sz w:val="22"/>
                <w:szCs w:val="22"/>
              </w:rPr>
            </w:pPr>
            <w:r w:rsidRPr="00865246">
              <w:rPr>
                <w:sz w:val="22"/>
                <w:szCs w:val="22"/>
              </w:rPr>
              <w:t>The 4D modelling results in a video to peer review the schedule of works and activities to be carried out</w:t>
            </w:r>
            <w:r w:rsidR="005A41FA" w:rsidRPr="00865246">
              <w:rPr>
                <w:sz w:val="22"/>
                <w:szCs w:val="22"/>
              </w:rPr>
              <w:t>, which is then used to communicate safety critical works</w:t>
            </w:r>
            <w:r w:rsidR="00F96CBC" w:rsidRPr="00865246">
              <w:rPr>
                <w:sz w:val="22"/>
                <w:szCs w:val="22"/>
              </w:rPr>
              <w:t>, such as demolition, bridge beam installation, full weekend closures</w:t>
            </w:r>
            <w:r w:rsidR="00CB04DE" w:rsidRPr="00865246">
              <w:rPr>
                <w:sz w:val="22"/>
                <w:szCs w:val="22"/>
              </w:rPr>
              <w:t>.</w:t>
            </w:r>
            <w:r w:rsidRPr="00865246">
              <w:rPr>
                <w:sz w:val="22"/>
                <w:szCs w:val="22"/>
              </w:rPr>
              <w:t xml:space="preserve">  With multiple parties contributin</w:t>
            </w:r>
            <w:r w:rsidR="00477689" w:rsidRPr="00865246">
              <w:rPr>
                <w:sz w:val="22"/>
                <w:szCs w:val="22"/>
              </w:rPr>
              <w:t>g</w:t>
            </w:r>
            <w:r w:rsidRPr="00865246">
              <w:rPr>
                <w:sz w:val="22"/>
                <w:szCs w:val="22"/>
              </w:rPr>
              <w:t xml:space="preserve"> to the planning and review of the activities the project </w:t>
            </w:r>
            <w:r w:rsidRPr="00AE6A09">
              <w:rPr>
                <w:sz w:val="22"/>
                <w:szCs w:val="22"/>
              </w:rPr>
              <w:t xml:space="preserve">is more likely to identify health and safety, environmental, quality or programme issues before works take place on site.  </w:t>
            </w:r>
          </w:p>
          <w:p w14:paraId="6FEC97C8" w14:textId="40DAC62E" w:rsidR="00865246" w:rsidRPr="00AE6A09" w:rsidRDefault="00865246">
            <w:pPr>
              <w:rPr>
                <w:sz w:val="22"/>
                <w:szCs w:val="22"/>
              </w:rPr>
            </w:pPr>
          </w:p>
          <w:p w14:paraId="3606B50E" w14:textId="77777777" w:rsidR="00865246" w:rsidRPr="00AE6A09" w:rsidRDefault="00865246" w:rsidP="00865246">
            <w:pPr>
              <w:rPr>
                <w:sz w:val="22"/>
                <w:szCs w:val="22"/>
                <w:shd w:val="clear" w:color="auto" w:fill="FFFFFF"/>
              </w:rPr>
            </w:pPr>
            <w:r w:rsidRPr="00AE6A09">
              <w:rPr>
                <w:sz w:val="22"/>
                <w:szCs w:val="22"/>
                <w:shd w:val="clear" w:color="auto" w:fill="FFFFFF"/>
              </w:rPr>
              <w:t>This has proven to be a great success for multiple weekend carriageway closures being completed with the confidence they had been planned to the highest quality of detail by first seeing the high-quality digital twin in a 4D model. (see supporting information). The team also took this to the next level by using this technology to safely plan activities with regards to Covid 19 restrictions and social distancing, identifying tasks where 2m distancing couldn’t be achieved and re-planning these using alternative work methods to keep everyone safe. A key feature to using the mission room to plan works is the content which is supplied by our expert BIM team and integrating the supply chain’s plans into the 4D animations, we create a master plan and produced synchronised animations showing the safety critical works. An example of this is the full weekend closure of the M4 between junction 6 to 8/9, from 15 to 18 November to install a temporary bridge, install the new beams across the M4 and demolish a bridge were all successfully completed with no incidents. The 4D model created for this closure showed the multiple activities being progressed on one screen.</w:t>
            </w:r>
          </w:p>
          <w:p w14:paraId="62E6284D" w14:textId="77777777" w:rsidR="00865246" w:rsidRPr="00AE6A09" w:rsidRDefault="00865246">
            <w:pPr>
              <w:rPr>
                <w:sz w:val="22"/>
                <w:szCs w:val="22"/>
              </w:rPr>
            </w:pPr>
          </w:p>
          <w:p w14:paraId="744FA900" w14:textId="4B464C33" w:rsidR="007A34E3" w:rsidRDefault="00A31F51">
            <w:pPr>
              <w:rPr>
                <w:sz w:val="20"/>
                <w:szCs w:val="20"/>
              </w:rPr>
            </w:pPr>
            <w:r w:rsidRPr="00AE6A09">
              <w:rPr>
                <w:sz w:val="22"/>
                <w:szCs w:val="22"/>
              </w:rPr>
              <w:t xml:space="preserve">By bringing in the work activities and review processes with our supply chain, the M4 is driving collaboration and innovation to raise the bar in </w:t>
            </w:r>
            <w:r w:rsidR="00477689" w:rsidRPr="00AE6A09">
              <w:rPr>
                <w:sz w:val="22"/>
                <w:szCs w:val="22"/>
              </w:rPr>
              <w:t>the health, safety and wellbeing of our people and customers.</w:t>
            </w:r>
          </w:p>
        </w:tc>
      </w:tr>
      <w:tr w:rsidR="007A34E3" w14:paraId="6FC85305" w14:textId="77777777" w:rsidTr="00034A06">
        <w:trPr>
          <w:trHeight w:val="465"/>
        </w:trPr>
        <w:tc>
          <w:tcPr>
            <w:tcW w:w="1384" w:type="dxa"/>
            <w:tcBorders>
              <w:top w:val="single" w:sz="12" w:space="0" w:color="000000"/>
              <w:left w:val="single" w:sz="12" w:space="0" w:color="000000"/>
              <w:bottom w:val="single" w:sz="12" w:space="0" w:color="000000"/>
            </w:tcBorders>
            <w:vAlign w:val="center"/>
          </w:tcPr>
          <w:p w14:paraId="16E1C4D9" w14:textId="77777777" w:rsidR="007A34E3" w:rsidRDefault="0000478F" w:rsidP="00034A06">
            <w:pPr>
              <w:jc w:val="center"/>
              <w:rPr>
                <w:sz w:val="20"/>
                <w:szCs w:val="20"/>
              </w:rPr>
            </w:pPr>
            <w:r>
              <w:rPr>
                <w:b/>
                <w:sz w:val="20"/>
                <w:szCs w:val="20"/>
              </w:rPr>
              <w:t>Benefits of Blue Star Item</w:t>
            </w:r>
          </w:p>
        </w:tc>
        <w:tc>
          <w:tcPr>
            <w:tcW w:w="8253" w:type="dxa"/>
            <w:tcBorders>
              <w:top w:val="single" w:sz="12" w:space="0" w:color="000000"/>
              <w:left w:val="single" w:sz="12" w:space="0" w:color="000000"/>
              <w:bottom w:val="single" w:sz="12" w:space="0" w:color="000000"/>
              <w:right w:val="single" w:sz="12" w:space="0" w:color="000000"/>
            </w:tcBorders>
          </w:tcPr>
          <w:p w14:paraId="2DC28145" w14:textId="77777777" w:rsidR="00D21D5C" w:rsidRDefault="003A3B5C" w:rsidP="00D21CDD">
            <w:pPr>
              <w:rPr>
                <w:color w:val="222222"/>
                <w:sz w:val="22"/>
                <w:szCs w:val="22"/>
                <w:highlight w:val="white"/>
              </w:rPr>
            </w:pPr>
            <w:r w:rsidRPr="003A3B5C">
              <w:rPr>
                <w:color w:val="222222"/>
                <w:sz w:val="22"/>
                <w:szCs w:val="22"/>
                <w:highlight w:val="white"/>
              </w:rPr>
              <w:t xml:space="preserve">The 4D modelling systems allow our teams to carry out clash monitoring, plan activities taking into consideration social distancing and Covid-19 control measures, and to identify risks that may not otherwise be seen.  </w:t>
            </w:r>
          </w:p>
          <w:p w14:paraId="27D0448D" w14:textId="77777777" w:rsidR="00D21D5C" w:rsidRDefault="00D21D5C" w:rsidP="00D21CDD">
            <w:pPr>
              <w:rPr>
                <w:color w:val="222222"/>
                <w:sz w:val="22"/>
                <w:szCs w:val="22"/>
                <w:highlight w:val="white"/>
              </w:rPr>
            </w:pPr>
          </w:p>
          <w:p w14:paraId="60478791" w14:textId="1F05166C" w:rsidR="00D21CDD" w:rsidRDefault="003A3B5C" w:rsidP="00D21CDD">
            <w:pPr>
              <w:rPr>
                <w:color w:val="222222"/>
                <w:sz w:val="22"/>
                <w:szCs w:val="22"/>
                <w:highlight w:val="white"/>
              </w:rPr>
            </w:pPr>
            <w:r w:rsidRPr="003A3B5C">
              <w:rPr>
                <w:color w:val="222222"/>
                <w:sz w:val="22"/>
                <w:szCs w:val="22"/>
                <w:highlight w:val="white"/>
              </w:rPr>
              <w:lastRenderedPageBreak/>
              <w:t xml:space="preserve">The technology enables </w:t>
            </w:r>
            <w:r w:rsidR="002A197A">
              <w:rPr>
                <w:color w:val="222222"/>
                <w:sz w:val="22"/>
                <w:szCs w:val="22"/>
                <w:highlight w:val="white"/>
              </w:rPr>
              <w:t xml:space="preserve">the construction </w:t>
            </w:r>
            <w:r w:rsidRPr="003A3B5C">
              <w:rPr>
                <w:color w:val="222222"/>
                <w:sz w:val="22"/>
                <w:szCs w:val="22"/>
                <w:highlight w:val="white"/>
              </w:rPr>
              <w:t>team</w:t>
            </w:r>
            <w:r w:rsidR="002A197A">
              <w:rPr>
                <w:color w:val="222222"/>
                <w:sz w:val="22"/>
                <w:szCs w:val="22"/>
                <w:highlight w:val="white"/>
              </w:rPr>
              <w:t xml:space="preserve"> and key stakeholders</w:t>
            </w:r>
            <w:r w:rsidRPr="003A3B5C">
              <w:rPr>
                <w:color w:val="222222"/>
                <w:sz w:val="22"/>
                <w:szCs w:val="22"/>
                <w:highlight w:val="white"/>
              </w:rPr>
              <w:t xml:space="preserve"> to fully interrogate the plan and to create contingency procedures before executing the works on site.  The modelling process drives collaboration across the project, therefore improving performance and execution of safety critical works. </w:t>
            </w:r>
          </w:p>
          <w:p w14:paraId="2E13C1B5" w14:textId="46FB1BB0" w:rsidR="00AA6E17" w:rsidRDefault="00AA6E17" w:rsidP="00D21CDD">
            <w:pPr>
              <w:rPr>
                <w:color w:val="222222"/>
                <w:sz w:val="22"/>
                <w:szCs w:val="22"/>
                <w:highlight w:val="white"/>
              </w:rPr>
            </w:pPr>
          </w:p>
          <w:p w14:paraId="05742A10" w14:textId="697AC796" w:rsidR="00AA6E17" w:rsidRPr="00AA6E17" w:rsidRDefault="00AA6E17" w:rsidP="00AA6E17">
            <w:pPr>
              <w:rPr>
                <w:color w:val="222222"/>
                <w:sz w:val="22"/>
                <w:szCs w:val="22"/>
              </w:rPr>
            </w:pPr>
            <w:r w:rsidRPr="00AA6E17">
              <w:rPr>
                <w:color w:val="222222"/>
                <w:sz w:val="22"/>
                <w:szCs w:val="22"/>
              </w:rPr>
              <w:t>For every 4D planning session we created “spin off” animated videos showing sequence of work</w:t>
            </w:r>
            <w:r w:rsidR="004551FD">
              <w:rPr>
                <w:color w:val="222222"/>
                <w:sz w:val="22"/>
                <w:szCs w:val="22"/>
              </w:rPr>
              <w:t xml:space="preserve"> </w:t>
            </w:r>
            <w:r w:rsidRPr="00AA6E17">
              <w:rPr>
                <w:color w:val="222222"/>
                <w:sz w:val="22"/>
                <w:szCs w:val="22"/>
              </w:rPr>
              <w:t>whilst preserving the 2m rule during major operations such as beam lifts. Where workers had to</w:t>
            </w:r>
            <w:r w:rsidR="00F625AC">
              <w:rPr>
                <w:color w:val="222222"/>
                <w:sz w:val="22"/>
                <w:szCs w:val="22"/>
              </w:rPr>
              <w:t xml:space="preserve"> </w:t>
            </w:r>
            <w:r w:rsidRPr="00AA6E17">
              <w:rPr>
                <w:color w:val="222222"/>
                <w:sz w:val="22"/>
                <w:szCs w:val="22"/>
              </w:rPr>
              <w:t>momentarily be closer than 2m we developed additional forms of protection, consistent with industry</w:t>
            </w:r>
            <w:r w:rsidR="00F625AC">
              <w:rPr>
                <w:color w:val="222222"/>
                <w:sz w:val="22"/>
                <w:szCs w:val="22"/>
              </w:rPr>
              <w:t xml:space="preserve"> </w:t>
            </w:r>
            <w:r w:rsidRPr="00AA6E17">
              <w:rPr>
                <w:color w:val="222222"/>
                <w:sz w:val="22"/>
                <w:szCs w:val="22"/>
              </w:rPr>
              <w:t>best practice and illustrated them as well. An example of this can be viewed here:</w:t>
            </w:r>
          </w:p>
          <w:p w14:paraId="2A620E19" w14:textId="0C93A164" w:rsidR="00AA6E17" w:rsidRDefault="002514AE" w:rsidP="00AA6E17">
            <w:pPr>
              <w:rPr>
                <w:color w:val="222222"/>
                <w:sz w:val="22"/>
                <w:szCs w:val="22"/>
                <w:highlight w:val="white"/>
              </w:rPr>
            </w:pPr>
            <w:hyperlink r:id="rId12" w:history="1">
              <w:r w:rsidR="00AA6E17" w:rsidRPr="00BB5F9A">
                <w:rPr>
                  <w:rStyle w:val="Hyperlink"/>
                  <w:sz w:val="22"/>
                  <w:szCs w:val="22"/>
                </w:rPr>
                <w:t>https://bit.ly/2NIfzMd</w:t>
              </w:r>
            </w:hyperlink>
            <w:r w:rsidR="00AA6E17">
              <w:rPr>
                <w:color w:val="222222"/>
                <w:sz w:val="22"/>
                <w:szCs w:val="22"/>
              </w:rPr>
              <w:t xml:space="preserve"> </w:t>
            </w:r>
            <w:r w:rsidR="00AA6E17" w:rsidRPr="00AA6E17">
              <w:rPr>
                <w:color w:val="222222"/>
                <w:sz w:val="22"/>
                <w:szCs w:val="22"/>
              </w:rPr>
              <w:t xml:space="preserve"> for the Thames Bray weekend lift.</w:t>
            </w:r>
          </w:p>
          <w:p w14:paraId="3A0ECA85" w14:textId="77777777" w:rsidR="00D21CDD" w:rsidRDefault="00D21CDD" w:rsidP="00D21CDD">
            <w:pPr>
              <w:rPr>
                <w:color w:val="222222"/>
                <w:sz w:val="22"/>
                <w:szCs w:val="22"/>
                <w:highlight w:val="white"/>
              </w:rPr>
            </w:pPr>
          </w:p>
          <w:p w14:paraId="43675F85" w14:textId="5272CAC3" w:rsidR="003A3B5C" w:rsidRPr="00034A06" w:rsidRDefault="003A3B5C" w:rsidP="00D21CDD">
            <w:pPr>
              <w:rPr>
                <w:color w:val="222222"/>
                <w:sz w:val="20"/>
                <w:szCs w:val="20"/>
                <w:highlight w:val="white"/>
              </w:rPr>
            </w:pPr>
            <w:r>
              <w:rPr>
                <w:color w:val="222222"/>
                <w:sz w:val="22"/>
                <w:szCs w:val="22"/>
                <w:highlight w:val="white"/>
              </w:rPr>
              <w:t xml:space="preserve">The 4D modelling systems have proven to be a great success, being used for each of the eleven separate weekend carriageway closures, where multiple activities have been scheduled, along with high risk activities including </w:t>
            </w:r>
            <w:r w:rsidR="00477689">
              <w:rPr>
                <w:color w:val="222222"/>
                <w:sz w:val="22"/>
                <w:szCs w:val="22"/>
                <w:highlight w:val="white"/>
              </w:rPr>
              <w:t xml:space="preserve">bridge </w:t>
            </w:r>
            <w:r>
              <w:rPr>
                <w:color w:val="222222"/>
                <w:sz w:val="22"/>
                <w:szCs w:val="22"/>
                <w:highlight w:val="white"/>
              </w:rPr>
              <w:t>demolition</w:t>
            </w:r>
            <w:r w:rsidR="00477689">
              <w:rPr>
                <w:color w:val="222222"/>
                <w:sz w:val="22"/>
                <w:szCs w:val="22"/>
                <w:highlight w:val="white"/>
              </w:rPr>
              <w:t>s and installations</w:t>
            </w:r>
            <w:r>
              <w:rPr>
                <w:color w:val="222222"/>
                <w:sz w:val="22"/>
                <w:szCs w:val="22"/>
                <w:highlight w:val="white"/>
              </w:rPr>
              <w:t>.  Th</w:t>
            </w:r>
            <w:r w:rsidR="00477689">
              <w:rPr>
                <w:color w:val="222222"/>
                <w:sz w:val="22"/>
                <w:szCs w:val="22"/>
                <w:highlight w:val="white"/>
              </w:rPr>
              <w:t>e</w:t>
            </w:r>
            <w:r>
              <w:rPr>
                <w:color w:val="222222"/>
                <w:sz w:val="22"/>
                <w:szCs w:val="22"/>
                <w:highlight w:val="white"/>
              </w:rPr>
              <w:t xml:space="preserve"> technology allows activities to be planned in the highest quality of detail by first seeing the works in a virtual environment.  This level of planning and virtual modelling have given clear health and safety</w:t>
            </w:r>
            <w:r w:rsidR="00A31F51">
              <w:rPr>
                <w:color w:val="222222"/>
                <w:sz w:val="22"/>
                <w:szCs w:val="22"/>
                <w:highlight w:val="white"/>
              </w:rPr>
              <w:t>, as well as customer, benefits, with all these planned weekend closures on the project being completed with zero health and safety incidents and being open for traffic on time, ahead of schedule</w:t>
            </w:r>
            <w:r w:rsidR="003D4AB6">
              <w:rPr>
                <w:color w:val="222222"/>
                <w:sz w:val="22"/>
                <w:szCs w:val="22"/>
                <w:highlight w:val="white"/>
              </w:rPr>
              <w:t xml:space="preserve"> and without safety incident</w:t>
            </w:r>
            <w:r w:rsidR="00F625AC">
              <w:rPr>
                <w:color w:val="222222"/>
                <w:sz w:val="22"/>
                <w:szCs w:val="22"/>
                <w:highlight w:val="white"/>
              </w:rPr>
              <w:t>s.</w:t>
            </w:r>
          </w:p>
        </w:tc>
      </w:tr>
      <w:tr w:rsidR="007A34E3" w14:paraId="045D2AB0" w14:textId="77777777" w:rsidTr="00477689">
        <w:trPr>
          <w:trHeight w:val="1317"/>
        </w:trPr>
        <w:tc>
          <w:tcPr>
            <w:tcW w:w="1384" w:type="dxa"/>
            <w:tcBorders>
              <w:top w:val="single" w:sz="12" w:space="0" w:color="000000"/>
              <w:left w:val="single" w:sz="12" w:space="0" w:color="000000"/>
              <w:bottom w:val="single" w:sz="12" w:space="0" w:color="000000"/>
            </w:tcBorders>
            <w:vAlign w:val="center"/>
          </w:tcPr>
          <w:p w14:paraId="0F4D85E1" w14:textId="77777777" w:rsidR="007A34E3" w:rsidRDefault="0000478F" w:rsidP="00034A06">
            <w:pPr>
              <w:jc w:val="center"/>
              <w:rPr>
                <w:sz w:val="20"/>
                <w:szCs w:val="20"/>
              </w:rPr>
            </w:pPr>
            <w:r>
              <w:rPr>
                <w:b/>
                <w:sz w:val="20"/>
                <w:szCs w:val="20"/>
              </w:rPr>
              <w:lastRenderedPageBreak/>
              <w:t>Details and Cost of any Specific Product</w:t>
            </w:r>
          </w:p>
        </w:tc>
        <w:tc>
          <w:tcPr>
            <w:tcW w:w="8253" w:type="dxa"/>
            <w:tcBorders>
              <w:top w:val="single" w:sz="12" w:space="0" w:color="000000"/>
              <w:left w:val="single" w:sz="12" w:space="0" w:color="000000"/>
              <w:bottom w:val="single" w:sz="12" w:space="0" w:color="000000"/>
              <w:right w:val="single" w:sz="12" w:space="0" w:color="000000"/>
            </w:tcBorders>
          </w:tcPr>
          <w:p w14:paraId="2B8E1234" w14:textId="6B5C984A" w:rsidR="00020ECA" w:rsidRDefault="003A3B5C" w:rsidP="00370A9F">
            <w:pPr>
              <w:rPr>
                <w:sz w:val="20"/>
                <w:szCs w:val="20"/>
              </w:rPr>
            </w:pPr>
            <w:r w:rsidRPr="003A3B5C">
              <w:rPr>
                <w:sz w:val="22"/>
                <w:szCs w:val="22"/>
              </w:rPr>
              <w:t>The software Autodesk and Synchro are used to generate these models, the software is already in use and paid for by the company.  Each time a model is created it costs approximately 40 working hours at Manager grade level</w:t>
            </w:r>
            <w:r>
              <w:rPr>
                <w:sz w:val="20"/>
                <w:szCs w:val="20"/>
              </w:rPr>
              <w:t xml:space="preserve">. </w:t>
            </w:r>
          </w:p>
        </w:tc>
      </w:tr>
    </w:tbl>
    <w:p w14:paraId="053B5498" w14:textId="77777777" w:rsidR="007A34E3" w:rsidRDefault="0000478F">
      <w:r>
        <w:br w:type="page"/>
      </w:r>
    </w:p>
    <w:tbl>
      <w:tblPr>
        <w:tblStyle w:val="a3"/>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8111"/>
      </w:tblGrid>
      <w:tr w:rsidR="007A34E3" w14:paraId="72323DE5" w14:textId="77777777" w:rsidTr="00034A06">
        <w:trPr>
          <w:trHeight w:val="5924"/>
        </w:trPr>
        <w:tc>
          <w:tcPr>
            <w:tcW w:w="1526" w:type="dxa"/>
            <w:tcBorders>
              <w:top w:val="single" w:sz="12" w:space="0" w:color="000000"/>
              <w:left w:val="single" w:sz="12" w:space="0" w:color="000000"/>
              <w:bottom w:val="single" w:sz="12" w:space="0" w:color="000000"/>
            </w:tcBorders>
            <w:vAlign w:val="center"/>
          </w:tcPr>
          <w:p w14:paraId="4E796F2D" w14:textId="3ECFBA30" w:rsidR="007A34E3" w:rsidRDefault="0000478F" w:rsidP="00034A06">
            <w:pPr>
              <w:jc w:val="center"/>
              <w:rPr>
                <w:sz w:val="20"/>
                <w:szCs w:val="20"/>
              </w:rPr>
            </w:pPr>
            <w:r>
              <w:rPr>
                <w:b/>
                <w:sz w:val="20"/>
                <w:szCs w:val="20"/>
              </w:rPr>
              <w:lastRenderedPageBreak/>
              <w:t>Photograph</w:t>
            </w:r>
          </w:p>
        </w:tc>
        <w:tc>
          <w:tcPr>
            <w:tcW w:w="8111" w:type="dxa"/>
            <w:tcBorders>
              <w:top w:val="single" w:sz="12" w:space="0" w:color="000000"/>
              <w:left w:val="single" w:sz="12" w:space="0" w:color="000000"/>
              <w:bottom w:val="single" w:sz="12" w:space="0" w:color="000000"/>
              <w:right w:val="single" w:sz="12" w:space="0" w:color="000000"/>
            </w:tcBorders>
          </w:tcPr>
          <w:p w14:paraId="7BFA2764" w14:textId="34043874" w:rsidR="007A34E3" w:rsidRDefault="007A34E3" w:rsidP="00AE33E5">
            <w:pPr>
              <w:rPr>
                <w:sz w:val="20"/>
                <w:szCs w:val="20"/>
              </w:rPr>
            </w:pPr>
          </w:p>
          <w:p w14:paraId="20F69974" w14:textId="7FC8731C" w:rsidR="00966A4F" w:rsidRDefault="00966A4F" w:rsidP="00AE33E5">
            <w:pPr>
              <w:rPr>
                <w:sz w:val="20"/>
                <w:szCs w:val="20"/>
              </w:rPr>
            </w:pPr>
            <w:r>
              <w:rPr>
                <w:sz w:val="20"/>
                <w:szCs w:val="20"/>
              </w:rPr>
              <w:t>Example of 4D modelling incorporating planning for Covid 19 restrictions</w:t>
            </w:r>
            <w:r w:rsidR="00C71E7E">
              <w:rPr>
                <w:sz w:val="20"/>
                <w:szCs w:val="20"/>
              </w:rPr>
              <w:t>.</w:t>
            </w:r>
          </w:p>
          <w:p w14:paraId="2126AC7C" w14:textId="6F274869" w:rsidR="00966A4F" w:rsidRDefault="00966A4F" w:rsidP="00AE33E5">
            <w:pPr>
              <w:rPr>
                <w:sz w:val="20"/>
                <w:szCs w:val="20"/>
              </w:rPr>
            </w:pPr>
            <w:r w:rsidRPr="00966A4F">
              <w:rPr>
                <w:noProof/>
                <w:sz w:val="20"/>
                <w:szCs w:val="20"/>
              </w:rPr>
              <w:drawing>
                <wp:inline distT="0" distB="0" distL="0" distR="0" wp14:anchorId="5111C57A" wp14:editId="31D1B15D">
                  <wp:extent cx="5013325" cy="2820035"/>
                  <wp:effectExtent l="0" t="0" r="0" b="0"/>
                  <wp:docPr id="5" name="Picture 2" descr="A picture containing table, small, sitting, truck&#10;&#10;Description automatically generated">
                    <a:extLst xmlns:a="http://schemas.openxmlformats.org/drawingml/2006/main">
                      <a:ext uri="{FF2B5EF4-FFF2-40B4-BE49-F238E27FC236}">
                        <a16:creationId xmlns:a16="http://schemas.microsoft.com/office/drawing/2014/main" id="{19388DA8-A5BD-4A0D-8FAE-649EA1E6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able, small, sitting, truck&#10;&#10;Description automatically generated">
                            <a:extLst>
                              <a:ext uri="{FF2B5EF4-FFF2-40B4-BE49-F238E27FC236}">
                                <a16:creationId xmlns:a16="http://schemas.microsoft.com/office/drawing/2014/main" id="{19388DA8-A5BD-4A0D-8FAE-649EA1E65E8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325" cy="2820035"/>
                          </a:xfrm>
                          <a:prstGeom prst="rect">
                            <a:avLst/>
                          </a:prstGeom>
                        </pic:spPr>
                      </pic:pic>
                    </a:graphicData>
                  </a:graphic>
                </wp:inline>
              </w:drawing>
            </w:r>
          </w:p>
          <w:p w14:paraId="072772B6" w14:textId="77777777" w:rsidR="00966A4F" w:rsidRDefault="00966A4F" w:rsidP="00AE33E5">
            <w:pPr>
              <w:rPr>
                <w:sz w:val="20"/>
                <w:szCs w:val="20"/>
              </w:rPr>
            </w:pPr>
          </w:p>
          <w:p w14:paraId="23AB002B" w14:textId="153184D6" w:rsidR="00AE33E5" w:rsidRDefault="00AE33E5" w:rsidP="00AE33E5">
            <w:pPr>
              <w:rPr>
                <w:sz w:val="20"/>
                <w:szCs w:val="20"/>
              </w:rPr>
            </w:pPr>
            <w:r w:rsidRPr="00AE33E5">
              <w:rPr>
                <w:noProof/>
                <w:sz w:val="20"/>
                <w:szCs w:val="20"/>
              </w:rPr>
              <w:drawing>
                <wp:inline distT="0" distB="0" distL="0" distR="0" wp14:anchorId="27C1D518" wp14:editId="5218BAE8">
                  <wp:extent cx="5013325" cy="2820035"/>
                  <wp:effectExtent l="0" t="0" r="0" b="0"/>
                  <wp:docPr id="9" name="Picture 8">
                    <a:extLst xmlns:a="http://schemas.openxmlformats.org/drawingml/2006/main">
                      <a:ext uri="{FF2B5EF4-FFF2-40B4-BE49-F238E27FC236}">
                        <a16:creationId xmlns:a16="http://schemas.microsoft.com/office/drawing/2014/main" id="{09E3346B-402D-4A2C-A912-D0342CC90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E3346B-402D-4A2C-A912-D0342CC9044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3325" cy="2820035"/>
                          </a:xfrm>
                          <a:prstGeom prst="rect">
                            <a:avLst/>
                          </a:prstGeom>
                        </pic:spPr>
                      </pic:pic>
                    </a:graphicData>
                  </a:graphic>
                </wp:inline>
              </w:drawing>
            </w:r>
          </w:p>
        </w:tc>
      </w:tr>
      <w:tr w:rsidR="007A34E3" w14:paraId="76C41061" w14:textId="77777777" w:rsidTr="00034A06">
        <w:trPr>
          <w:trHeight w:val="4288"/>
        </w:trPr>
        <w:tc>
          <w:tcPr>
            <w:tcW w:w="1526" w:type="dxa"/>
            <w:tcBorders>
              <w:top w:val="single" w:sz="12" w:space="0" w:color="000000"/>
              <w:left w:val="single" w:sz="12" w:space="0" w:color="000000"/>
              <w:bottom w:val="single" w:sz="12" w:space="0" w:color="000000"/>
            </w:tcBorders>
            <w:vAlign w:val="center"/>
          </w:tcPr>
          <w:p w14:paraId="18897B63" w14:textId="422694E2" w:rsidR="007A34E3" w:rsidRDefault="0000478F" w:rsidP="00034A06">
            <w:pPr>
              <w:jc w:val="center"/>
              <w:rPr>
                <w:sz w:val="20"/>
                <w:szCs w:val="20"/>
              </w:rPr>
            </w:pPr>
            <w:r>
              <w:rPr>
                <w:b/>
                <w:sz w:val="20"/>
                <w:szCs w:val="20"/>
              </w:rPr>
              <w:lastRenderedPageBreak/>
              <w:t>Photograph</w:t>
            </w:r>
          </w:p>
          <w:p w14:paraId="6D4F422E" w14:textId="77777777" w:rsidR="007A34E3" w:rsidRDefault="007A34E3" w:rsidP="00034A06">
            <w:pPr>
              <w:jc w:val="center"/>
              <w:rPr>
                <w:sz w:val="20"/>
                <w:szCs w:val="20"/>
              </w:rPr>
            </w:pPr>
          </w:p>
        </w:tc>
        <w:tc>
          <w:tcPr>
            <w:tcW w:w="8111" w:type="dxa"/>
            <w:tcBorders>
              <w:top w:val="single" w:sz="12" w:space="0" w:color="000000"/>
              <w:left w:val="single" w:sz="12" w:space="0" w:color="000000"/>
              <w:bottom w:val="single" w:sz="12" w:space="0" w:color="000000"/>
              <w:right w:val="single" w:sz="12" w:space="0" w:color="000000"/>
            </w:tcBorders>
            <w:vAlign w:val="center"/>
          </w:tcPr>
          <w:p w14:paraId="0D9EC934" w14:textId="77777777" w:rsidR="00C41B47" w:rsidRPr="00D47C37" w:rsidRDefault="00C41B47" w:rsidP="00C41B47">
            <w:pPr>
              <w:rPr>
                <w:b/>
                <w:bCs/>
                <w:sz w:val="20"/>
                <w:szCs w:val="20"/>
              </w:rPr>
            </w:pPr>
            <w:r w:rsidRPr="00D47C37">
              <w:rPr>
                <w:b/>
                <w:bCs/>
                <w:sz w:val="20"/>
                <w:szCs w:val="20"/>
              </w:rPr>
              <w:t>Mission Room</w:t>
            </w:r>
          </w:p>
          <w:p w14:paraId="6EEC964B" w14:textId="77777777" w:rsidR="007A34E3" w:rsidRDefault="00C41B47" w:rsidP="00C41B47">
            <w:pPr>
              <w:rPr>
                <w:sz w:val="20"/>
                <w:szCs w:val="20"/>
              </w:rPr>
            </w:pPr>
            <w:r w:rsidRPr="00C41B47">
              <w:rPr>
                <w:sz w:val="20"/>
                <w:szCs w:val="20"/>
              </w:rPr>
              <w:t>The digital planning room has multiple touch screens and the Mission Room (semi-immersive) enables groups containing key stakeholders to fully interrogate the plan and create contingency procedures before executing the works on site.</w:t>
            </w:r>
          </w:p>
          <w:p w14:paraId="34FC04AC" w14:textId="77777777" w:rsidR="00C41B47" w:rsidRDefault="00C41B47" w:rsidP="00C41B47">
            <w:pPr>
              <w:rPr>
                <w:sz w:val="20"/>
                <w:szCs w:val="20"/>
              </w:rPr>
            </w:pPr>
          </w:p>
          <w:p w14:paraId="5D6926A7" w14:textId="77777777" w:rsidR="00C41B47" w:rsidRDefault="00C41B47" w:rsidP="00C41B47">
            <w:pPr>
              <w:rPr>
                <w:sz w:val="20"/>
                <w:szCs w:val="20"/>
              </w:rPr>
            </w:pPr>
            <w:r>
              <w:rPr>
                <w:noProof/>
              </w:rPr>
              <w:drawing>
                <wp:inline distT="0" distB="0" distL="0" distR="0" wp14:anchorId="27C33519" wp14:editId="06D8BA4E">
                  <wp:extent cx="5013325" cy="330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3325" cy="3304540"/>
                          </a:xfrm>
                          <a:prstGeom prst="rect">
                            <a:avLst/>
                          </a:prstGeom>
                        </pic:spPr>
                      </pic:pic>
                    </a:graphicData>
                  </a:graphic>
                </wp:inline>
              </w:drawing>
            </w:r>
          </w:p>
          <w:p w14:paraId="1A2F6508" w14:textId="2DDA51F6" w:rsidR="00186076" w:rsidRDefault="00186076" w:rsidP="00C41B47">
            <w:pPr>
              <w:rPr>
                <w:sz w:val="20"/>
                <w:szCs w:val="20"/>
              </w:rPr>
            </w:pPr>
          </w:p>
          <w:p w14:paraId="2B8706FC" w14:textId="351616D5" w:rsidR="00186076" w:rsidRPr="00D47C37" w:rsidRDefault="00186076" w:rsidP="00C41B47">
            <w:pPr>
              <w:rPr>
                <w:b/>
                <w:bCs/>
                <w:sz w:val="20"/>
                <w:szCs w:val="20"/>
              </w:rPr>
            </w:pPr>
            <w:r w:rsidRPr="00D47C37">
              <w:rPr>
                <w:b/>
                <w:bCs/>
                <w:sz w:val="20"/>
                <w:szCs w:val="20"/>
              </w:rPr>
              <w:t>Peer Review</w:t>
            </w:r>
          </w:p>
          <w:p w14:paraId="360A8E95" w14:textId="0776EF75" w:rsidR="00C41B47" w:rsidRDefault="008B35D9" w:rsidP="00C41B47">
            <w:pPr>
              <w:rPr>
                <w:sz w:val="20"/>
                <w:szCs w:val="20"/>
              </w:rPr>
            </w:pPr>
            <w:r>
              <w:rPr>
                <w:sz w:val="20"/>
                <w:szCs w:val="20"/>
              </w:rPr>
              <w:t>Each 4D model undertakes a Peer review to ensure that all details are correct a</w:t>
            </w:r>
            <w:r w:rsidR="00D47C37">
              <w:rPr>
                <w:sz w:val="20"/>
                <w:szCs w:val="20"/>
              </w:rPr>
              <w:t xml:space="preserve">nd picks up all restrictions, correct methodology, </w:t>
            </w:r>
            <w:proofErr w:type="gramStart"/>
            <w:r w:rsidR="00D47C37">
              <w:rPr>
                <w:sz w:val="20"/>
                <w:szCs w:val="20"/>
              </w:rPr>
              <w:t>risks</w:t>
            </w:r>
            <w:proofErr w:type="gramEnd"/>
            <w:r w:rsidR="00D47C37">
              <w:rPr>
                <w:sz w:val="20"/>
                <w:szCs w:val="20"/>
              </w:rPr>
              <w:t xml:space="preserve"> and hazards.</w:t>
            </w:r>
          </w:p>
          <w:p w14:paraId="59DDFD3D" w14:textId="5128258E" w:rsidR="00C41B47" w:rsidRDefault="00186076" w:rsidP="00C41B47">
            <w:pPr>
              <w:rPr>
                <w:sz w:val="20"/>
                <w:szCs w:val="20"/>
              </w:rPr>
            </w:pPr>
            <w:r>
              <w:rPr>
                <w:noProof/>
              </w:rPr>
              <w:drawing>
                <wp:inline distT="0" distB="0" distL="0" distR="0" wp14:anchorId="0C359C9E" wp14:editId="7FC61FAD">
                  <wp:extent cx="5013325" cy="2297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3325" cy="2297430"/>
                          </a:xfrm>
                          <a:prstGeom prst="rect">
                            <a:avLst/>
                          </a:prstGeom>
                        </pic:spPr>
                      </pic:pic>
                    </a:graphicData>
                  </a:graphic>
                </wp:inline>
              </w:drawing>
            </w:r>
          </w:p>
          <w:p w14:paraId="62342350" w14:textId="77777777" w:rsidR="00C41B47" w:rsidRDefault="00C41B47" w:rsidP="00C41B47">
            <w:pPr>
              <w:rPr>
                <w:sz w:val="20"/>
                <w:szCs w:val="20"/>
              </w:rPr>
            </w:pPr>
          </w:p>
          <w:p w14:paraId="65BEF34F" w14:textId="228D0A1C" w:rsidR="00186076" w:rsidRDefault="00186076" w:rsidP="00186076">
            <w:pPr>
              <w:rPr>
                <w:sz w:val="20"/>
                <w:szCs w:val="20"/>
              </w:rPr>
            </w:pPr>
            <w:r>
              <w:rPr>
                <w:sz w:val="20"/>
                <w:szCs w:val="20"/>
              </w:rPr>
              <w:t xml:space="preserve">(Note: Above </w:t>
            </w:r>
            <w:proofErr w:type="spellStart"/>
            <w:r>
              <w:rPr>
                <w:sz w:val="20"/>
                <w:szCs w:val="20"/>
              </w:rPr>
              <w:t>photo’s</w:t>
            </w:r>
            <w:proofErr w:type="spellEnd"/>
            <w:r>
              <w:rPr>
                <w:sz w:val="20"/>
                <w:szCs w:val="20"/>
              </w:rPr>
              <w:t xml:space="preserve"> taken pre-Covid 19)</w:t>
            </w:r>
          </w:p>
          <w:p w14:paraId="14AAC7EA" w14:textId="5B22D437" w:rsidR="00C41B47" w:rsidRDefault="00C41B47" w:rsidP="00C41B47">
            <w:pPr>
              <w:rPr>
                <w:sz w:val="20"/>
                <w:szCs w:val="20"/>
              </w:rPr>
            </w:pPr>
          </w:p>
        </w:tc>
      </w:tr>
    </w:tbl>
    <w:p w14:paraId="5AB5582A" w14:textId="77777777" w:rsidR="007A34E3" w:rsidRDefault="007A34E3"/>
    <w:tbl>
      <w:tblPr>
        <w:tblStyle w:val="a4"/>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8111"/>
      </w:tblGrid>
      <w:tr w:rsidR="007A34E3" w14:paraId="4EF3B79D" w14:textId="77777777" w:rsidTr="00034A06">
        <w:trPr>
          <w:trHeight w:val="248"/>
        </w:trPr>
        <w:tc>
          <w:tcPr>
            <w:tcW w:w="1526" w:type="dxa"/>
            <w:tcBorders>
              <w:top w:val="single" w:sz="12" w:space="0" w:color="000000"/>
              <w:left w:val="single" w:sz="12" w:space="0" w:color="000000"/>
              <w:bottom w:val="single" w:sz="12" w:space="0" w:color="000000"/>
            </w:tcBorders>
          </w:tcPr>
          <w:p w14:paraId="39EEDDD4" w14:textId="54723DCF" w:rsidR="007A34E3" w:rsidRDefault="0000478F" w:rsidP="00034A06">
            <w:pPr>
              <w:jc w:val="center"/>
              <w:rPr>
                <w:sz w:val="20"/>
                <w:szCs w:val="20"/>
              </w:rPr>
            </w:pPr>
            <w:r>
              <w:rPr>
                <w:b/>
                <w:sz w:val="20"/>
                <w:szCs w:val="20"/>
              </w:rPr>
              <w:t>Photograph</w:t>
            </w:r>
          </w:p>
        </w:tc>
        <w:tc>
          <w:tcPr>
            <w:tcW w:w="8111" w:type="dxa"/>
            <w:tcBorders>
              <w:top w:val="single" w:sz="12" w:space="0" w:color="000000"/>
              <w:left w:val="single" w:sz="12" w:space="0" w:color="000000"/>
              <w:bottom w:val="single" w:sz="12" w:space="0" w:color="000000"/>
              <w:right w:val="single" w:sz="12" w:space="0" w:color="000000"/>
            </w:tcBorders>
          </w:tcPr>
          <w:p w14:paraId="5FEA35F2" w14:textId="77777777" w:rsidR="002C7C8A" w:rsidRPr="005F1775" w:rsidRDefault="002C7C8A" w:rsidP="005F1775">
            <w:pPr>
              <w:rPr>
                <w:b/>
                <w:bCs/>
                <w:sz w:val="20"/>
                <w:szCs w:val="20"/>
              </w:rPr>
            </w:pPr>
            <w:r w:rsidRPr="005F1775">
              <w:rPr>
                <w:b/>
                <w:bCs/>
                <w:sz w:val="20"/>
                <w:szCs w:val="20"/>
              </w:rPr>
              <w:t>4D Modelling on the M4 J3-12 SMP</w:t>
            </w:r>
          </w:p>
          <w:p w14:paraId="37246679" w14:textId="77777777" w:rsidR="002C7C8A" w:rsidRPr="002C7C8A" w:rsidRDefault="002C7C8A" w:rsidP="005F1775">
            <w:pPr>
              <w:rPr>
                <w:sz w:val="20"/>
                <w:szCs w:val="20"/>
              </w:rPr>
            </w:pPr>
            <w:r w:rsidRPr="002C7C8A">
              <w:rPr>
                <w:sz w:val="20"/>
                <w:szCs w:val="20"/>
              </w:rPr>
              <w:t xml:space="preserve">A great example of this is the full weekend closure of the M4 between junction 6 to 8/9, 15th to 18th November successfully completed with no incidents. The 4D model created </w:t>
            </w:r>
          </w:p>
          <w:p w14:paraId="0A7BF678" w14:textId="77777777" w:rsidR="002C7C8A" w:rsidRPr="002C7C8A" w:rsidRDefault="002C7C8A" w:rsidP="005F1775">
            <w:pPr>
              <w:rPr>
                <w:sz w:val="20"/>
                <w:szCs w:val="20"/>
              </w:rPr>
            </w:pPr>
            <w:r w:rsidRPr="002C7C8A">
              <w:rPr>
                <w:sz w:val="20"/>
                <w:szCs w:val="20"/>
              </w:rPr>
              <w:t xml:space="preserve">for this closure showed the multiple activities being progressed in one screen. </w:t>
            </w:r>
          </w:p>
          <w:p w14:paraId="28F0550C" w14:textId="221DCFD6" w:rsidR="007A34E3" w:rsidRDefault="002C7C8A" w:rsidP="005F1775">
            <w:pPr>
              <w:rPr>
                <w:sz w:val="20"/>
                <w:szCs w:val="20"/>
              </w:rPr>
            </w:pPr>
            <w:r w:rsidRPr="002C7C8A">
              <w:rPr>
                <w:sz w:val="20"/>
                <w:szCs w:val="20"/>
              </w:rPr>
              <w:lastRenderedPageBreak/>
              <w:t>Still</w:t>
            </w:r>
            <w:r w:rsidR="000F6038">
              <w:rPr>
                <w:sz w:val="20"/>
                <w:szCs w:val="20"/>
              </w:rPr>
              <w:t>s</w:t>
            </w:r>
            <w:r w:rsidRPr="002C7C8A">
              <w:rPr>
                <w:sz w:val="20"/>
                <w:szCs w:val="20"/>
              </w:rPr>
              <w:t xml:space="preserve"> taken from the 4D modelling video of a bridge demolition, new bridge beam installation and temporary bridge installation over one full weekend closure of the M4 between junction 6 to 8/9, 15th to 18th November 2020.</w:t>
            </w:r>
          </w:p>
          <w:p w14:paraId="15F81552" w14:textId="77777777" w:rsidR="002C7C8A" w:rsidRDefault="002C7C8A" w:rsidP="002C7C8A">
            <w:pPr>
              <w:jc w:val="center"/>
              <w:rPr>
                <w:sz w:val="20"/>
                <w:szCs w:val="20"/>
              </w:rPr>
            </w:pPr>
          </w:p>
          <w:p w14:paraId="1BC0CFE1" w14:textId="1CA68B31" w:rsidR="002C7C8A" w:rsidRDefault="005F1775" w:rsidP="002C7C8A">
            <w:pPr>
              <w:jc w:val="center"/>
              <w:rPr>
                <w:sz w:val="20"/>
                <w:szCs w:val="20"/>
              </w:rPr>
            </w:pPr>
            <w:r>
              <w:rPr>
                <w:noProof/>
              </w:rPr>
              <w:drawing>
                <wp:inline distT="0" distB="0" distL="0" distR="0" wp14:anchorId="3C369B49" wp14:editId="15F01A1C">
                  <wp:extent cx="5013325" cy="2811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3325" cy="2811780"/>
                          </a:xfrm>
                          <a:prstGeom prst="rect">
                            <a:avLst/>
                          </a:prstGeom>
                        </pic:spPr>
                      </pic:pic>
                    </a:graphicData>
                  </a:graphic>
                </wp:inline>
              </w:drawing>
            </w:r>
          </w:p>
        </w:tc>
      </w:tr>
      <w:tr w:rsidR="007A34E3" w14:paraId="5203FDB8" w14:textId="77777777" w:rsidTr="00034A06">
        <w:trPr>
          <w:trHeight w:val="77"/>
        </w:trPr>
        <w:tc>
          <w:tcPr>
            <w:tcW w:w="1526" w:type="dxa"/>
            <w:tcBorders>
              <w:top w:val="single" w:sz="12" w:space="0" w:color="000000"/>
              <w:left w:val="single" w:sz="12" w:space="0" w:color="000000"/>
              <w:bottom w:val="single" w:sz="12" w:space="0" w:color="000000"/>
            </w:tcBorders>
          </w:tcPr>
          <w:p w14:paraId="3CE26B35" w14:textId="5719A1F3" w:rsidR="007A34E3" w:rsidRDefault="0000478F" w:rsidP="00034A06">
            <w:pPr>
              <w:jc w:val="center"/>
              <w:rPr>
                <w:sz w:val="20"/>
                <w:szCs w:val="20"/>
              </w:rPr>
            </w:pPr>
            <w:r>
              <w:rPr>
                <w:b/>
                <w:sz w:val="20"/>
                <w:szCs w:val="20"/>
              </w:rPr>
              <w:lastRenderedPageBreak/>
              <w:t>Photograph</w:t>
            </w:r>
          </w:p>
        </w:tc>
        <w:tc>
          <w:tcPr>
            <w:tcW w:w="8111" w:type="dxa"/>
            <w:tcBorders>
              <w:top w:val="single" w:sz="12" w:space="0" w:color="000000"/>
              <w:left w:val="single" w:sz="12" w:space="0" w:color="000000"/>
              <w:bottom w:val="single" w:sz="12" w:space="0" w:color="000000"/>
              <w:right w:val="single" w:sz="12" w:space="0" w:color="000000"/>
            </w:tcBorders>
          </w:tcPr>
          <w:p w14:paraId="72DE0484" w14:textId="77777777" w:rsidR="00AF652A" w:rsidRDefault="00AF652A" w:rsidP="00AF652A">
            <w:pPr>
              <w:jc w:val="center"/>
              <w:rPr>
                <w:sz w:val="20"/>
                <w:szCs w:val="20"/>
              </w:rPr>
            </w:pPr>
          </w:p>
          <w:p w14:paraId="2BD8AF16" w14:textId="66CA1D97" w:rsidR="00AF652A" w:rsidRPr="00AF652A" w:rsidRDefault="00AF652A" w:rsidP="00AF652A">
            <w:pPr>
              <w:rPr>
                <w:b/>
                <w:bCs/>
                <w:sz w:val="20"/>
                <w:szCs w:val="20"/>
              </w:rPr>
            </w:pPr>
            <w:r w:rsidRPr="00AF652A">
              <w:rPr>
                <w:b/>
                <w:bCs/>
                <w:sz w:val="20"/>
                <w:szCs w:val="20"/>
              </w:rPr>
              <w:t>4D Modelling on the M4 J3-12 SMP</w:t>
            </w:r>
          </w:p>
          <w:p w14:paraId="3C3F8CA5" w14:textId="4F7BE15C" w:rsidR="007A34E3" w:rsidRDefault="00AF652A" w:rsidP="00AF652A">
            <w:pPr>
              <w:rPr>
                <w:sz w:val="20"/>
                <w:szCs w:val="20"/>
              </w:rPr>
            </w:pPr>
            <w:r w:rsidRPr="00AF652A">
              <w:rPr>
                <w:sz w:val="20"/>
                <w:szCs w:val="20"/>
              </w:rPr>
              <w:t>The video is also then shared with the entire project team through digital notice boards located within offices and outdoors in compounds</w:t>
            </w:r>
            <w:r w:rsidR="00EE4131">
              <w:rPr>
                <w:sz w:val="20"/>
                <w:szCs w:val="20"/>
              </w:rPr>
              <w:t xml:space="preserve">, as part of the pre-work briefing </w:t>
            </w:r>
            <w:r w:rsidRPr="00AF652A">
              <w:rPr>
                <w:sz w:val="20"/>
                <w:szCs w:val="20"/>
              </w:rPr>
              <w:t xml:space="preserve">to ensure everyone is informed of </w:t>
            </w:r>
            <w:r w:rsidR="00EE4131">
              <w:rPr>
                <w:sz w:val="20"/>
                <w:szCs w:val="20"/>
              </w:rPr>
              <w:t xml:space="preserve">plan and potential </w:t>
            </w:r>
            <w:r w:rsidR="008A5415">
              <w:rPr>
                <w:sz w:val="20"/>
                <w:szCs w:val="20"/>
              </w:rPr>
              <w:t>risks associated with the work.</w:t>
            </w:r>
          </w:p>
          <w:p w14:paraId="37FDFC2A" w14:textId="77777777" w:rsidR="00AF652A" w:rsidRDefault="00AF652A" w:rsidP="00AF652A">
            <w:pPr>
              <w:jc w:val="center"/>
              <w:rPr>
                <w:sz w:val="20"/>
                <w:szCs w:val="20"/>
              </w:rPr>
            </w:pPr>
          </w:p>
          <w:p w14:paraId="5537A00D" w14:textId="2C8C8689" w:rsidR="00AF652A" w:rsidRDefault="00AF652A" w:rsidP="00AF652A">
            <w:pPr>
              <w:jc w:val="center"/>
              <w:rPr>
                <w:sz w:val="20"/>
                <w:szCs w:val="20"/>
              </w:rPr>
            </w:pPr>
            <w:r>
              <w:rPr>
                <w:noProof/>
              </w:rPr>
              <w:drawing>
                <wp:inline distT="0" distB="0" distL="0" distR="0" wp14:anchorId="261202B9" wp14:editId="1BFF3B97">
                  <wp:extent cx="5013325" cy="280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3325" cy="2806700"/>
                          </a:xfrm>
                          <a:prstGeom prst="rect">
                            <a:avLst/>
                          </a:prstGeom>
                        </pic:spPr>
                      </pic:pic>
                    </a:graphicData>
                  </a:graphic>
                </wp:inline>
              </w:drawing>
            </w:r>
          </w:p>
        </w:tc>
      </w:tr>
    </w:tbl>
    <w:p w14:paraId="7E29645E" w14:textId="77777777" w:rsidR="007A34E3" w:rsidRDefault="007A34E3"/>
    <w:sectPr w:rsidR="007A34E3">
      <w:headerReference w:type="default" r:id="rId19"/>
      <w:footerReference w:type="default" r:id="rId20"/>
      <w:footerReference w:type="first" r:id="rId21"/>
      <w:pgSz w:w="11906" w:h="16838"/>
      <w:pgMar w:top="1977" w:right="1106" w:bottom="1438" w:left="1440" w:header="706" w:footer="3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B889F" w14:textId="77777777" w:rsidR="00F06D20" w:rsidRDefault="00F06D20">
      <w:r>
        <w:separator/>
      </w:r>
    </w:p>
  </w:endnote>
  <w:endnote w:type="continuationSeparator" w:id="0">
    <w:p w14:paraId="44F6CD45" w14:textId="77777777" w:rsidR="00F06D20" w:rsidRDefault="00F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B399" w14:textId="77777777" w:rsidR="007A34E3" w:rsidRDefault="0000478F">
    <w:pPr>
      <w:pBdr>
        <w:top w:val="single" w:sz="4" w:space="1" w:color="000000"/>
        <w:left w:val="nil"/>
        <w:bottom w:val="nil"/>
        <w:right w:val="nil"/>
        <w:between w:val="nil"/>
      </w:pBdr>
      <w:tabs>
        <w:tab w:val="center" w:pos="4860"/>
        <w:tab w:val="right" w:pos="10080"/>
      </w:tabs>
      <w:ind w:right="-56"/>
      <w:rPr>
        <w:color w:val="000000"/>
        <w:sz w:val="20"/>
        <w:szCs w:val="20"/>
      </w:rPr>
    </w:pPr>
    <w:r>
      <w:rPr>
        <w:color w:val="000000"/>
        <w:sz w:val="20"/>
        <w:szCs w:val="20"/>
      </w:rPr>
      <w:t>HSI-10 - Independent H&amp;S Inspection - Blue Star Item - V2.0</w:t>
    </w:r>
  </w:p>
  <w:p w14:paraId="2EECA656" w14:textId="77777777" w:rsidR="007A34E3" w:rsidRDefault="007A34E3">
    <w:pPr>
      <w:pBdr>
        <w:top w:val="single" w:sz="4" w:space="1" w:color="000000"/>
        <w:left w:val="nil"/>
        <w:bottom w:val="nil"/>
        <w:right w:val="nil"/>
        <w:between w:val="nil"/>
      </w:pBdr>
      <w:tabs>
        <w:tab w:val="center" w:pos="4860"/>
        <w:tab w:val="right" w:pos="10080"/>
      </w:tabs>
      <w:ind w:right="-56"/>
      <w:jc w:val="center"/>
      <w:rPr>
        <w:color w:val="000000"/>
        <w:sz w:val="20"/>
        <w:szCs w:val="20"/>
      </w:rPr>
    </w:pPr>
  </w:p>
  <w:p w14:paraId="47B5FC18" w14:textId="77777777" w:rsidR="007A34E3" w:rsidRDefault="0000478F">
    <w:pPr>
      <w:pBdr>
        <w:top w:val="single" w:sz="4" w:space="1" w:color="000000"/>
        <w:left w:val="nil"/>
        <w:bottom w:val="nil"/>
        <w:right w:val="nil"/>
        <w:between w:val="nil"/>
      </w:pBdr>
      <w:tabs>
        <w:tab w:val="center" w:pos="4860"/>
        <w:tab w:val="right" w:pos="10080"/>
      </w:tabs>
      <w:ind w:right="-56"/>
      <w:jc w:val="center"/>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034A06">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034A06">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073C" w14:textId="77777777" w:rsidR="007A34E3" w:rsidRDefault="0000478F">
    <w:pPr>
      <w:pBdr>
        <w:top w:val="single" w:sz="4" w:space="1" w:color="000000"/>
        <w:left w:val="nil"/>
        <w:bottom w:val="nil"/>
        <w:right w:val="nil"/>
        <w:between w:val="nil"/>
      </w:pBdr>
      <w:tabs>
        <w:tab w:val="center" w:pos="4860"/>
        <w:tab w:val="right" w:pos="10080"/>
        <w:tab w:val="center" w:pos="4320"/>
        <w:tab w:val="right" w:pos="9000"/>
      </w:tabs>
      <w:ind w:right="-56"/>
      <w:rPr>
        <w:color w:val="000000"/>
        <w:sz w:val="19"/>
        <w:szCs w:val="19"/>
      </w:rPr>
    </w:pPr>
    <w:r>
      <w:rPr>
        <w:color w:val="000000"/>
        <w:sz w:val="23"/>
        <w:szCs w:val="23"/>
      </w:rPr>
      <w:t>HSI-02 -</w:t>
    </w:r>
    <w:r>
      <w:rPr>
        <w:color w:val="000000"/>
        <w:sz w:val="19"/>
        <w:szCs w:val="19"/>
      </w:rPr>
      <w:t xml:space="preserve"> Independent H&amp;S Inspection - Close-out Form - V2.0</w:t>
    </w:r>
  </w:p>
  <w:p w14:paraId="00143276" w14:textId="77777777" w:rsidR="007A34E3" w:rsidRDefault="0000478F">
    <w:pPr>
      <w:pBdr>
        <w:top w:val="single" w:sz="4" w:space="1" w:color="000000"/>
        <w:left w:val="nil"/>
        <w:bottom w:val="nil"/>
        <w:right w:val="nil"/>
        <w:between w:val="nil"/>
      </w:pBdr>
      <w:tabs>
        <w:tab w:val="center" w:pos="4860"/>
        <w:tab w:val="right" w:pos="10080"/>
        <w:tab w:val="center" w:pos="4320"/>
        <w:tab w:val="right" w:pos="9000"/>
      </w:tabs>
      <w:ind w:right="-56"/>
      <w:rPr>
        <w:color w:val="000000"/>
        <w:sz w:val="23"/>
        <w:szCs w:val="23"/>
      </w:rPr>
    </w:pPr>
    <w:r>
      <w:rPr>
        <w:color w:val="000000"/>
        <w:sz w:val="19"/>
        <w:szCs w:val="19"/>
      </w:rPr>
      <w:t xml:space="preserve">Report Date:  </w:t>
    </w:r>
    <w:r>
      <w:rPr>
        <w:color w:val="000000"/>
        <w:sz w:val="19"/>
        <w:szCs w:val="19"/>
      </w:rPr>
      <w:tab/>
    </w:r>
    <w:r>
      <w:rPr>
        <w:color w:val="000000"/>
        <w:sz w:val="19"/>
        <w:szCs w:val="19"/>
      </w:rPr>
      <w:tab/>
      <w:t xml:space="preserve">Page </w:t>
    </w:r>
    <w:r>
      <w:rPr>
        <w:color w:val="000000"/>
        <w:sz w:val="19"/>
        <w:szCs w:val="19"/>
      </w:rPr>
      <w:fldChar w:fldCharType="begin"/>
    </w:r>
    <w:r>
      <w:rPr>
        <w:color w:val="000000"/>
        <w:sz w:val="19"/>
        <w:szCs w:val="19"/>
      </w:rPr>
      <w:instrText>PAGE</w:instrText>
    </w:r>
    <w:r>
      <w:rPr>
        <w:color w:val="000000"/>
        <w:sz w:val="19"/>
        <w:szCs w:val="19"/>
      </w:rPr>
      <w:fldChar w:fldCharType="end"/>
    </w:r>
    <w:r>
      <w:rPr>
        <w:color w:val="000000"/>
        <w:sz w:val="19"/>
        <w:szCs w:val="19"/>
      </w:rPr>
      <w:t xml:space="preserve"> of </w:t>
    </w:r>
    <w:r>
      <w:rPr>
        <w:color w:val="000000"/>
        <w:sz w:val="19"/>
        <w:szCs w:val="19"/>
      </w:rPr>
      <w:fldChar w:fldCharType="begin"/>
    </w:r>
    <w:r>
      <w:rPr>
        <w:color w:val="000000"/>
        <w:sz w:val="19"/>
        <w:szCs w:val="19"/>
      </w:rPr>
      <w:instrText>NUMPAGES</w:instrText>
    </w:r>
    <w:r>
      <w:rPr>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8556B" w14:textId="77777777" w:rsidR="00F06D20" w:rsidRDefault="00F06D20">
      <w:r>
        <w:separator/>
      </w:r>
    </w:p>
  </w:footnote>
  <w:footnote w:type="continuationSeparator" w:id="0">
    <w:p w14:paraId="63C710EE" w14:textId="77777777" w:rsidR="00F06D20" w:rsidRDefault="00F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DDEF" w14:textId="77777777" w:rsidR="007A34E3" w:rsidRDefault="0000478F">
    <w:pPr>
      <w:pBdr>
        <w:top w:val="nil"/>
        <w:left w:val="nil"/>
        <w:bottom w:val="nil"/>
        <w:right w:val="nil"/>
        <w:between w:val="nil"/>
      </w:pBdr>
      <w:tabs>
        <w:tab w:val="center" w:pos="5040"/>
        <w:tab w:val="right" w:pos="9000"/>
      </w:tabs>
      <w:jc w:val="right"/>
      <w:rPr>
        <w:color w:val="000000"/>
      </w:rPr>
    </w:pPr>
    <w:r>
      <w:rPr>
        <w:noProof/>
        <w:color w:val="000000"/>
      </w:rPr>
      <w:drawing>
        <wp:anchor distT="0" distB="0" distL="114300" distR="114300" simplePos="0" relativeHeight="251658240" behindDoc="0" locked="0" layoutInCell="1" hidden="0" allowOverlap="1" wp14:anchorId="6B4E1C0A" wp14:editId="2E96A0F9">
          <wp:simplePos x="0" y="0"/>
          <wp:positionH relativeFrom="leftMargin">
            <wp:posOffset>-219074</wp:posOffset>
          </wp:positionH>
          <wp:positionV relativeFrom="topMargin">
            <wp:posOffset>-1028699</wp:posOffset>
          </wp:positionV>
          <wp:extent cx="2105025" cy="88773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05025" cy="887730"/>
                  </a:xfrm>
                  <a:prstGeom prst="rect">
                    <a:avLst/>
                  </a:prstGeom>
                  <a:ln/>
                </pic:spPr>
              </pic:pic>
            </a:graphicData>
          </a:graphic>
        </wp:anchor>
      </w:drawing>
    </w:r>
    <w:r>
      <w:rPr>
        <w:noProof/>
        <w:color w:val="000000"/>
      </w:rPr>
      <w:drawing>
        <wp:inline distT="0" distB="0" distL="114300" distR="114300" wp14:anchorId="63AA3550" wp14:editId="13CC3B7F">
          <wp:extent cx="1804670" cy="438150"/>
          <wp:effectExtent l="0" t="0" r="0" b="0"/>
          <wp:docPr id="1" name="image3.jpg" descr="Aiming for zero logo"/>
          <wp:cNvGraphicFramePr/>
          <a:graphic xmlns:a="http://schemas.openxmlformats.org/drawingml/2006/main">
            <a:graphicData uri="http://schemas.openxmlformats.org/drawingml/2006/picture">
              <pic:pic xmlns:pic="http://schemas.openxmlformats.org/drawingml/2006/picture">
                <pic:nvPicPr>
                  <pic:cNvPr id="0" name="image3.jpg" descr="Aiming for zero logo"/>
                  <pic:cNvPicPr preferRelativeResize="0"/>
                </pic:nvPicPr>
                <pic:blipFill>
                  <a:blip r:embed="rId2"/>
                  <a:srcRect/>
                  <a:stretch>
                    <a:fillRect/>
                  </a:stretch>
                </pic:blipFill>
                <pic:spPr>
                  <a:xfrm>
                    <a:off x="0" y="0"/>
                    <a:ext cx="1804670" cy="4381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B1921"/>
    <w:multiLevelType w:val="multilevel"/>
    <w:tmpl w:val="77BCE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4E3"/>
    <w:rsid w:val="0000478F"/>
    <w:rsid w:val="00006A3C"/>
    <w:rsid w:val="00020ECA"/>
    <w:rsid w:val="00034A06"/>
    <w:rsid w:val="000F6038"/>
    <w:rsid w:val="00186076"/>
    <w:rsid w:val="0022385C"/>
    <w:rsid w:val="002514AE"/>
    <w:rsid w:val="002A197A"/>
    <w:rsid w:val="002A3185"/>
    <w:rsid w:val="002C7C8A"/>
    <w:rsid w:val="00370A9F"/>
    <w:rsid w:val="003A3B5C"/>
    <w:rsid w:val="003D4AB6"/>
    <w:rsid w:val="004551FD"/>
    <w:rsid w:val="00477689"/>
    <w:rsid w:val="00524514"/>
    <w:rsid w:val="00531EA2"/>
    <w:rsid w:val="005A41FA"/>
    <w:rsid w:val="005C0D19"/>
    <w:rsid w:val="005F1775"/>
    <w:rsid w:val="006A5CE6"/>
    <w:rsid w:val="006E01C1"/>
    <w:rsid w:val="007A34E3"/>
    <w:rsid w:val="00865246"/>
    <w:rsid w:val="008A5415"/>
    <w:rsid w:val="008B35D9"/>
    <w:rsid w:val="009141C7"/>
    <w:rsid w:val="0096219B"/>
    <w:rsid w:val="00966A4F"/>
    <w:rsid w:val="009A3E7E"/>
    <w:rsid w:val="00A04DAB"/>
    <w:rsid w:val="00A31F51"/>
    <w:rsid w:val="00AA6E17"/>
    <w:rsid w:val="00AE33E5"/>
    <w:rsid w:val="00AE6A09"/>
    <w:rsid w:val="00AF652A"/>
    <w:rsid w:val="00BA7ACD"/>
    <w:rsid w:val="00C140E7"/>
    <w:rsid w:val="00C41B47"/>
    <w:rsid w:val="00C44E94"/>
    <w:rsid w:val="00C64BC8"/>
    <w:rsid w:val="00C71E7E"/>
    <w:rsid w:val="00CB04DE"/>
    <w:rsid w:val="00D00B66"/>
    <w:rsid w:val="00D21CDD"/>
    <w:rsid w:val="00D21D5C"/>
    <w:rsid w:val="00D454A1"/>
    <w:rsid w:val="00D47C37"/>
    <w:rsid w:val="00D6609E"/>
    <w:rsid w:val="00DF4B15"/>
    <w:rsid w:val="00E95E12"/>
    <w:rsid w:val="00EE4131"/>
    <w:rsid w:val="00F06D20"/>
    <w:rsid w:val="00F625AC"/>
    <w:rsid w:val="00F96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85650"/>
  <w15:docId w15:val="{7B05B04D-5119-4D9C-A85D-E0B047FCD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outlineLvl w:val="2"/>
    </w:pPr>
    <w:rPr>
      <w:b/>
    </w:rPr>
  </w:style>
  <w:style w:type="paragraph" w:styleId="Heading4">
    <w:name w:val="heading 4"/>
    <w:basedOn w:val="Normal"/>
    <w:next w:val="Normal"/>
    <w:uiPriority w:val="9"/>
    <w:semiHidden/>
    <w:unhideWhenUsed/>
    <w:qFormat/>
    <w:pPr>
      <w:keepNext/>
      <w:spacing w:before="240" w:after="60"/>
      <w:outlineLvl w:val="3"/>
    </w:pPr>
    <w:rPr>
      <w:b/>
    </w:rPr>
  </w:style>
  <w:style w:type="paragraph" w:styleId="Heading5">
    <w:name w:val="heading 5"/>
    <w:basedOn w:val="Normal"/>
    <w:next w:val="Normal"/>
    <w:uiPriority w:val="9"/>
    <w:semiHidden/>
    <w:unhideWhenUsed/>
    <w:qFormat/>
    <w:pPr>
      <w:spacing w:before="240" w:after="60"/>
      <w:outlineLvl w:val="4"/>
    </w:pPr>
    <w:rPr>
      <w:b/>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034A06"/>
    <w:rPr>
      <w:rFonts w:ascii="Tahoma" w:hAnsi="Tahoma" w:cs="Tahoma"/>
      <w:sz w:val="16"/>
      <w:szCs w:val="16"/>
    </w:rPr>
  </w:style>
  <w:style w:type="character" w:customStyle="1" w:styleId="BalloonTextChar">
    <w:name w:val="Balloon Text Char"/>
    <w:basedOn w:val="DefaultParagraphFont"/>
    <w:link w:val="BalloonText"/>
    <w:uiPriority w:val="99"/>
    <w:semiHidden/>
    <w:rsid w:val="00034A06"/>
    <w:rPr>
      <w:rFonts w:ascii="Tahoma" w:hAnsi="Tahoma" w:cs="Tahoma"/>
      <w:sz w:val="16"/>
      <w:szCs w:val="16"/>
    </w:rPr>
  </w:style>
  <w:style w:type="character" w:styleId="Hyperlink">
    <w:name w:val="Hyperlink"/>
    <w:basedOn w:val="DefaultParagraphFont"/>
    <w:uiPriority w:val="99"/>
    <w:unhideWhenUsed/>
    <w:rsid w:val="00D454A1"/>
    <w:rPr>
      <w:color w:val="0000FF" w:themeColor="hyperlink"/>
      <w:u w:val="single"/>
    </w:rPr>
  </w:style>
  <w:style w:type="character" w:styleId="UnresolvedMention">
    <w:name w:val="Unresolved Mention"/>
    <w:basedOn w:val="DefaultParagraphFont"/>
    <w:uiPriority w:val="99"/>
    <w:semiHidden/>
    <w:unhideWhenUsed/>
    <w:rsid w:val="00D454A1"/>
    <w:rPr>
      <w:color w:val="605E5C"/>
      <w:shd w:val="clear" w:color="auto" w:fill="E1DFDD"/>
    </w:rPr>
  </w:style>
  <w:style w:type="character" w:styleId="FollowedHyperlink">
    <w:name w:val="FollowedHyperlink"/>
    <w:basedOn w:val="DefaultParagraphFont"/>
    <w:uiPriority w:val="99"/>
    <w:semiHidden/>
    <w:unhideWhenUsed/>
    <w:rsid w:val="00AA6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bit.ly/2NIfzMd"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t.Birchmore@bbv-jv.com"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D456460710FF44A9DEB0D4DFF1C3A6" ma:contentTypeVersion="13" ma:contentTypeDescription="Create a new document." ma:contentTypeScope="" ma:versionID="79ac87cd1cb0ddacf8de3146122882ed">
  <xsd:schema xmlns:xsd="http://www.w3.org/2001/XMLSchema" xmlns:xs="http://www.w3.org/2001/XMLSchema" xmlns:p="http://schemas.microsoft.com/office/2006/metadata/properties" xmlns:ns2="499cc463-1bf9-4428-b158-f4a926e2aca7" xmlns:ns3="176cd032-a543-462a-8110-3acad71bb2f6" targetNamespace="http://schemas.microsoft.com/office/2006/metadata/properties" ma:root="true" ma:fieldsID="40413c897d64c8e5b75d72fb40b94735" ns2:_="" ns3:_="">
    <xsd:import namespace="499cc463-1bf9-4428-b158-f4a926e2aca7"/>
    <xsd:import namespace="176cd032-a543-462a-8110-3acad71bb2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cc463-1bf9-4428-b158-f4a926e2a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cd032-a543-462a-8110-3acad71bb2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EFE0EB-5DAC-4BF4-828A-CB4A01EC2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cc463-1bf9-4428-b158-f4a926e2aca7"/>
    <ds:schemaRef ds:uri="176cd032-a543-462a-8110-3acad71bb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0ED376-FA74-4DE9-B035-ECE557775F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C6982B-1F25-4E3D-B25D-38CCA7E367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901</Words>
  <Characters>5140</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Smith</dc:creator>
  <cp:lastModifiedBy>Mark Bridges (Galliford Try)</cp:lastModifiedBy>
  <cp:revision>2</cp:revision>
  <dcterms:created xsi:type="dcterms:W3CDTF">2021-06-10T15:32:00Z</dcterms:created>
  <dcterms:modified xsi:type="dcterms:W3CDTF">2021-06-10T15:32:00Z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0x010100F7D456460710FF44A9DEB0D4DFF1C3A6</vt:lpwstr>
  </property>
</Properties>
</file>